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C3" w:rsidRPr="009C24EE" w:rsidRDefault="00452CC3" w:rsidP="009C24EE">
      <w:pPr>
        <w:pStyle w:val="1"/>
        <w:spacing w:line="360" w:lineRule="auto"/>
        <w:jc w:val="center"/>
        <w:rPr>
          <w:b/>
          <w:bCs/>
          <w:szCs w:val="28"/>
          <w:lang w:val="uk-UA"/>
        </w:rPr>
      </w:pPr>
      <w:r w:rsidRPr="009C24EE">
        <w:rPr>
          <w:b/>
          <w:bCs/>
          <w:szCs w:val="28"/>
          <w:lang w:val="uk-UA"/>
        </w:rPr>
        <w:t>МІНІСТЕРСТВО ОСВІТИ І НАУКИ УКРАЇНИ</w:t>
      </w:r>
    </w:p>
    <w:p w:rsidR="00452CC3" w:rsidRPr="009C24EE" w:rsidRDefault="00452CC3" w:rsidP="009C24EE">
      <w:pPr>
        <w:pStyle w:val="1"/>
        <w:spacing w:line="360" w:lineRule="auto"/>
        <w:jc w:val="center"/>
        <w:rPr>
          <w:b/>
          <w:bCs/>
          <w:szCs w:val="28"/>
          <w:lang w:val="uk-UA"/>
        </w:rPr>
      </w:pPr>
      <w:r w:rsidRPr="009C24EE">
        <w:rPr>
          <w:b/>
          <w:bCs/>
          <w:szCs w:val="28"/>
          <w:lang w:val="uk-UA"/>
        </w:rPr>
        <w:t>МІНІСТЕРСТВО ОХОРОНИ</w:t>
      </w:r>
      <w:r w:rsidRPr="004149FA">
        <w:rPr>
          <w:bCs/>
          <w:szCs w:val="28"/>
          <w:lang w:val="uk-UA"/>
        </w:rPr>
        <w:t xml:space="preserve"> </w:t>
      </w:r>
      <w:r w:rsidRPr="009C24EE">
        <w:rPr>
          <w:b/>
          <w:bCs/>
          <w:szCs w:val="28"/>
          <w:lang w:val="uk-UA"/>
        </w:rPr>
        <w:t>ЗДОРОВ’Я УКРАЇНИ</w:t>
      </w:r>
    </w:p>
    <w:p w:rsidR="00452CC3" w:rsidRPr="004149FA" w:rsidRDefault="00452CC3" w:rsidP="004149FA">
      <w:pPr>
        <w:pStyle w:val="2"/>
        <w:spacing w:before="0" w:after="0" w:line="360" w:lineRule="auto"/>
        <w:jc w:val="center"/>
        <w:rPr>
          <w:rFonts w:ascii="Times New Roman" w:hAnsi="Times New Roman"/>
          <w:bCs w:val="0"/>
          <w:i w:val="0"/>
          <w:lang w:val="uk-UA"/>
        </w:rPr>
      </w:pPr>
      <w:r w:rsidRPr="004149FA">
        <w:rPr>
          <w:rFonts w:ascii="Times New Roman" w:hAnsi="Times New Roman"/>
          <w:bCs w:val="0"/>
          <w:i w:val="0"/>
          <w:lang w:val="uk-UA"/>
        </w:rPr>
        <w:t>НАЦІОНАЛЬНИЙ ФАРМАЦЕВТИЧНИЙ УНІВЕРСИТЕТ</w:t>
      </w:r>
    </w:p>
    <w:p w:rsidR="00452CC3" w:rsidRPr="004149FA" w:rsidRDefault="00452CC3" w:rsidP="004149FA">
      <w:pPr>
        <w:spacing w:line="360" w:lineRule="auto"/>
        <w:jc w:val="right"/>
        <w:rPr>
          <w:b/>
          <w:sz w:val="28"/>
          <w:szCs w:val="28"/>
          <w:lang w:val="uk-UA"/>
        </w:rPr>
      </w:pPr>
    </w:p>
    <w:p w:rsidR="00452CC3" w:rsidRPr="004149FA" w:rsidRDefault="00452CC3" w:rsidP="004149FA">
      <w:pPr>
        <w:spacing w:line="360" w:lineRule="auto"/>
        <w:jc w:val="right"/>
        <w:rPr>
          <w:b/>
          <w:sz w:val="28"/>
          <w:szCs w:val="28"/>
          <w:lang w:val="uk-UA"/>
        </w:rPr>
      </w:pPr>
    </w:p>
    <w:p w:rsidR="00452CC3" w:rsidRPr="004149FA" w:rsidRDefault="00452CC3" w:rsidP="004149FA">
      <w:pPr>
        <w:spacing w:line="360" w:lineRule="auto"/>
        <w:jc w:val="right"/>
        <w:rPr>
          <w:b/>
          <w:sz w:val="28"/>
          <w:szCs w:val="28"/>
          <w:lang w:val="uk-UA"/>
        </w:rPr>
      </w:pPr>
    </w:p>
    <w:p w:rsidR="00452CC3" w:rsidRPr="004149FA" w:rsidRDefault="00452CC3" w:rsidP="004149FA">
      <w:pPr>
        <w:spacing w:line="360" w:lineRule="auto"/>
        <w:rPr>
          <w:b/>
          <w:sz w:val="28"/>
          <w:szCs w:val="28"/>
          <w:lang w:val="uk-UA"/>
        </w:rPr>
      </w:pPr>
    </w:p>
    <w:p w:rsidR="00BC1C7D" w:rsidRPr="004149FA" w:rsidRDefault="00AE2636" w:rsidP="004149FA">
      <w:pPr>
        <w:pStyle w:val="a6"/>
        <w:spacing w:line="360" w:lineRule="auto"/>
        <w:jc w:val="center"/>
        <w:rPr>
          <w:b/>
          <w:sz w:val="28"/>
          <w:szCs w:val="28"/>
          <w:lang w:val="ru-RU"/>
        </w:rPr>
      </w:pPr>
      <w:r>
        <w:rPr>
          <w:b/>
          <w:sz w:val="28"/>
          <w:szCs w:val="28"/>
          <w:lang w:val="ru-RU"/>
        </w:rPr>
        <w:t>ІНВЕСТИЦІЙНИЙ МЕНЕДЖМЕНТ</w:t>
      </w:r>
    </w:p>
    <w:p w:rsidR="00BC1C7D" w:rsidRPr="004149FA" w:rsidRDefault="00BC1C7D" w:rsidP="004149FA">
      <w:pPr>
        <w:pStyle w:val="a6"/>
        <w:spacing w:line="360" w:lineRule="auto"/>
        <w:jc w:val="center"/>
        <w:rPr>
          <w:b/>
          <w:sz w:val="28"/>
          <w:szCs w:val="28"/>
          <w:lang w:val="ru-RU"/>
        </w:rPr>
      </w:pPr>
    </w:p>
    <w:p w:rsidR="00452CC3" w:rsidRPr="004149FA" w:rsidRDefault="00BC1C7D" w:rsidP="004149FA">
      <w:pPr>
        <w:pStyle w:val="a6"/>
        <w:spacing w:line="360" w:lineRule="auto"/>
        <w:jc w:val="center"/>
        <w:rPr>
          <w:b/>
          <w:sz w:val="28"/>
          <w:szCs w:val="28"/>
        </w:rPr>
      </w:pPr>
      <w:r w:rsidRPr="004149FA">
        <w:rPr>
          <w:b/>
          <w:sz w:val="28"/>
          <w:szCs w:val="28"/>
        </w:rPr>
        <w:t>МЕТОДИЧНІ РЕКОМЕНДАЦІЇ</w:t>
      </w:r>
    </w:p>
    <w:p w:rsidR="00BC1C7D" w:rsidRPr="004149FA" w:rsidRDefault="00BC1C7D" w:rsidP="004149FA">
      <w:pPr>
        <w:spacing w:line="360" w:lineRule="auto"/>
        <w:jc w:val="center"/>
        <w:rPr>
          <w:b/>
          <w:sz w:val="28"/>
          <w:szCs w:val="28"/>
          <w:lang w:val="uk-UA"/>
        </w:rPr>
      </w:pPr>
      <w:r w:rsidRPr="004149FA">
        <w:rPr>
          <w:b/>
          <w:sz w:val="28"/>
          <w:szCs w:val="28"/>
          <w:lang w:val="uk-UA"/>
        </w:rPr>
        <w:t xml:space="preserve">З  ПІДГОТОВКИ  ДО ПІДСУМКОВОГО МОДУЛЬНОГО КОНТРОЛЮ   </w:t>
      </w:r>
    </w:p>
    <w:p w:rsidR="00BC1C7D" w:rsidRPr="004149FA" w:rsidRDefault="00BC1C7D" w:rsidP="004149FA">
      <w:pPr>
        <w:spacing w:line="360" w:lineRule="auto"/>
        <w:jc w:val="center"/>
        <w:rPr>
          <w:b/>
          <w:sz w:val="28"/>
          <w:szCs w:val="28"/>
        </w:rPr>
      </w:pPr>
    </w:p>
    <w:p w:rsidR="00BC1C7D" w:rsidRPr="004149FA" w:rsidRDefault="00BC1C7D" w:rsidP="004149FA">
      <w:pPr>
        <w:spacing w:line="360" w:lineRule="auto"/>
        <w:rPr>
          <w:b/>
          <w:sz w:val="28"/>
          <w:szCs w:val="28"/>
        </w:rPr>
      </w:pPr>
    </w:p>
    <w:p w:rsidR="00BC1C7D" w:rsidRPr="004149FA" w:rsidRDefault="00BC1C7D" w:rsidP="004149FA">
      <w:pPr>
        <w:spacing w:line="360" w:lineRule="auto"/>
        <w:rPr>
          <w:b/>
          <w:sz w:val="28"/>
          <w:szCs w:val="28"/>
        </w:rPr>
      </w:pPr>
    </w:p>
    <w:p w:rsidR="00BC1C7D" w:rsidRPr="004149FA" w:rsidRDefault="00BC1C7D" w:rsidP="004149FA">
      <w:pPr>
        <w:spacing w:line="360" w:lineRule="auto"/>
        <w:rPr>
          <w:b/>
          <w:sz w:val="28"/>
          <w:szCs w:val="28"/>
        </w:rPr>
      </w:pPr>
    </w:p>
    <w:p w:rsidR="00BC1C7D" w:rsidRPr="004149FA" w:rsidRDefault="00BC1C7D" w:rsidP="004149FA">
      <w:pPr>
        <w:spacing w:line="360" w:lineRule="auto"/>
        <w:rPr>
          <w:b/>
          <w:sz w:val="28"/>
          <w:szCs w:val="28"/>
        </w:rPr>
      </w:pPr>
    </w:p>
    <w:p w:rsidR="00BC1C7D" w:rsidRPr="004149FA" w:rsidRDefault="00BC1C7D" w:rsidP="004149FA">
      <w:pPr>
        <w:spacing w:line="360" w:lineRule="auto"/>
        <w:rPr>
          <w:b/>
          <w:sz w:val="28"/>
          <w:szCs w:val="28"/>
        </w:rPr>
      </w:pPr>
    </w:p>
    <w:p w:rsidR="00BC1C7D" w:rsidRPr="004149FA" w:rsidRDefault="00BC1C7D" w:rsidP="004149FA">
      <w:pPr>
        <w:spacing w:line="360" w:lineRule="auto"/>
        <w:rPr>
          <w:b/>
          <w:sz w:val="28"/>
          <w:szCs w:val="28"/>
        </w:rPr>
      </w:pPr>
    </w:p>
    <w:p w:rsidR="00BC1C7D" w:rsidRPr="004149FA" w:rsidRDefault="00BC1C7D" w:rsidP="004149FA">
      <w:pPr>
        <w:spacing w:line="360" w:lineRule="auto"/>
        <w:jc w:val="center"/>
        <w:rPr>
          <w:b/>
          <w:sz w:val="28"/>
          <w:szCs w:val="28"/>
          <w:lang w:val="uk-UA"/>
        </w:rPr>
      </w:pPr>
    </w:p>
    <w:p w:rsidR="00BC1C7D" w:rsidRPr="004149FA" w:rsidRDefault="00BC1C7D" w:rsidP="004149FA">
      <w:pPr>
        <w:spacing w:line="360" w:lineRule="auto"/>
        <w:jc w:val="center"/>
        <w:rPr>
          <w:b/>
          <w:sz w:val="28"/>
          <w:szCs w:val="28"/>
          <w:lang w:val="uk-UA"/>
        </w:rPr>
      </w:pPr>
    </w:p>
    <w:p w:rsidR="00452CC3" w:rsidRPr="004149FA" w:rsidRDefault="00452CC3" w:rsidP="004149FA">
      <w:pPr>
        <w:pStyle w:val="a6"/>
        <w:spacing w:line="360" w:lineRule="auto"/>
        <w:jc w:val="center"/>
        <w:rPr>
          <w:b/>
          <w:sz w:val="28"/>
          <w:szCs w:val="28"/>
        </w:rPr>
      </w:pPr>
    </w:p>
    <w:p w:rsidR="00452CC3" w:rsidRDefault="00452CC3" w:rsidP="004149FA">
      <w:pPr>
        <w:pStyle w:val="a6"/>
        <w:spacing w:line="360" w:lineRule="auto"/>
        <w:jc w:val="center"/>
        <w:rPr>
          <w:b/>
          <w:sz w:val="28"/>
          <w:szCs w:val="28"/>
        </w:rPr>
      </w:pPr>
    </w:p>
    <w:p w:rsidR="00AE2636" w:rsidRDefault="00AE2636" w:rsidP="004149FA">
      <w:pPr>
        <w:pStyle w:val="a6"/>
        <w:spacing w:line="360" w:lineRule="auto"/>
        <w:jc w:val="center"/>
        <w:rPr>
          <w:b/>
          <w:sz w:val="28"/>
          <w:szCs w:val="28"/>
        </w:rPr>
      </w:pPr>
    </w:p>
    <w:p w:rsidR="00AE2636" w:rsidRPr="004149FA" w:rsidRDefault="00AE2636" w:rsidP="004149FA">
      <w:pPr>
        <w:pStyle w:val="a6"/>
        <w:spacing w:line="360" w:lineRule="auto"/>
        <w:jc w:val="center"/>
        <w:rPr>
          <w:b/>
          <w:sz w:val="28"/>
          <w:szCs w:val="28"/>
        </w:rPr>
      </w:pPr>
    </w:p>
    <w:p w:rsidR="00452CC3" w:rsidRPr="004149FA" w:rsidRDefault="00452CC3" w:rsidP="004149FA">
      <w:pPr>
        <w:shd w:val="clear" w:color="auto" w:fill="FFFFFF"/>
        <w:spacing w:line="360" w:lineRule="auto"/>
        <w:jc w:val="center"/>
        <w:rPr>
          <w:b/>
          <w:sz w:val="28"/>
          <w:szCs w:val="28"/>
          <w:lang w:val="uk-UA"/>
        </w:rPr>
      </w:pPr>
      <w:r w:rsidRPr="004149FA">
        <w:rPr>
          <w:b/>
          <w:sz w:val="28"/>
          <w:szCs w:val="28"/>
          <w:lang w:val="uk-UA"/>
        </w:rPr>
        <w:t>Харків</w:t>
      </w:r>
      <w:r w:rsidR="00BC1C7D" w:rsidRPr="004149FA">
        <w:rPr>
          <w:b/>
          <w:sz w:val="28"/>
          <w:szCs w:val="28"/>
          <w:lang w:val="uk-UA"/>
        </w:rPr>
        <w:t xml:space="preserve"> </w:t>
      </w:r>
      <w:r w:rsidRPr="004149FA">
        <w:rPr>
          <w:b/>
          <w:sz w:val="28"/>
          <w:szCs w:val="28"/>
          <w:lang w:val="uk-UA"/>
        </w:rPr>
        <w:t>НФаУ</w:t>
      </w:r>
    </w:p>
    <w:p w:rsidR="00452CC3" w:rsidRPr="004149FA" w:rsidRDefault="00452CC3" w:rsidP="004149FA">
      <w:pPr>
        <w:pStyle w:val="3"/>
        <w:spacing w:before="0" w:after="0" w:line="360" w:lineRule="auto"/>
        <w:ind w:firstLine="278"/>
        <w:jc w:val="center"/>
        <w:rPr>
          <w:rFonts w:ascii="Times New Roman" w:hAnsi="Times New Roman"/>
          <w:b w:val="0"/>
          <w:sz w:val="28"/>
          <w:szCs w:val="28"/>
          <w:lang w:val="uk-UA"/>
        </w:rPr>
      </w:pPr>
      <w:r w:rsidRPr="004149FA">
        <w:rPr>
          <w:rFonts w:ascii="Times New Roman" w:hAnsi="Times New Roman"/>
          <w:sz w:val="28"/>
          <w:szCs w:val="28"/>
          <w:lang w:val="uk-UA"/>
        </w:rPr>
        <w:t>201</w:t>
      </w:r>
      <w:r w:rsidR="00BC1C7D" w:rsidRPr="004149FA">
        <w:rPr>
          <w:rFonts w:ascii="Times New Roman" w:hAnsi="Times New Roman"/>
          <w:sz w:val="28"/>
          <w:szCs w:val="28"/>
          <w:lang w:val="uk-UA"/>
        </w:rPr>
        <w:t>7</w:t>
      </w:r>
    </w:p>
    <w:p w:rsidR="00452CC3" w:rsidRPr="004149FA" w:rsidRDefault="00452CC3" w:rsidP="004149FA">
      <w:pPr>
        <w:spacing w:line="360" w:lineRule="auto"/>
        <w:rPr>
          <w:sz w:val="28"/>
          <w:szCs w:val="28"/>
          <w:lang w:val="uk-UA"/>
        </w:rPr>
        <w:sectPr w:rsidR="00452CC3" w:rsidRPr="004149FA" w:rsidSect="002B0D3D">
          <w:footerReference w:type="even" r:id="rId7"/>
          <w:footerReference w:type="default" r:id="rId8"/>
          <w:pgSz w:w="11906" w:h="16838" w:code="9"/>
          <w:pgMar w:top="1134" w:right="1134" w:bottom="1134" w:left="1134" w:header="709" w:footer="709" w:gutter="0"/>
          <w:cols w:space="708"/>
          <w:titlePg/>
          <w:docGrid w:linePitch="435"/>
        </w:sectPr>
      </w:pPr>
    </w:p>
    <w:p w:rsidR="007D4719" w:rsidRPr="007D4719" w:rsidRDefault="007D4719" w:rsidP="00700468">
      <w:pPr>
        <w:ind w:firstLine="360"/>
        <w:jc w:val="center"/>
        <w:rPr>
          <w:b/>
          <w:lang w:val="uk-UA"/>
        </w:rPr>
      </w:pPr>
      <w:r w:rsidRPr="007D4719">
        <w:rPr>
          <w:b/>
          <w:lang w:val="uk-UA"/>
        </w:rPr>
        <w:lastRenderedPageBreak/>
        <w:t>ЗМІСТ</w:t>
      </w:r>
    </w:p>
    <w:p w:rsidR="007D4719" w:rsidRDefault="007D4719" w:rsidP="00700468">
      <w:pPr>
        <w:ind w:firstLine="360"/>
        <w:jc w:val="center"/>
        <w:rPr>
          <w:b/>
          <w:highlight w:val="yellow"/>
          <w:lang w:val="uk-UA"/>
        </w:rPr>
      </w:pPr>
    </w:p>
    <w:p w:rsidR="007D4719" w:rsidRDefault="007D4719" w:rsidP="00700468">
      <w:pPr>
        <w:ind w:firstLine="360"/>
        <w:jc w:val="center"/>
        <w:rPr>
          <w:b/>
          <w:highlight w:val="yellow"/>
          <w:lang w:val="uk-UA"/>
        </w:rPr>
      </w:pPr>
    </w:p>
    <w:p w:rsidR="007D4719" w:rsidRPr="00B86FA3" w:rsidRDefault="007D4719" w:rsidP="00B86FA3">
      <w:pPr>
        <w:ind w:firstLine="426"/>
        <w:jc w:val="both"/>
        <w:rPr>
          <w:sz w:val="28"/>
          <w:szCs w:val="28"/>
          <w:lang w:val="uk-UA"/>
        </w:rPr>
      </w:pPr>
      <w:r w:rsidRPr="007D4719">
        <w:rPr>
          <w:sz w:val="28"/>
          <w:szCs w:val="28"/>
          <w:lang w:val="uk-UA"/>
        </w:rPr>
        <w:t>Вступ</w:t>
      </w:r>
      <w:r w:rsidR="006B4741" w:rsidRPr="006E4D8E">
        <w:rPr>
          <w:sz w:val="28"/>
          <w:szCs w:val="28"/>
        </w:rPr>
        <w:t xml:space="preserve">   </w:t>
      </w:r>
      <w:r w:rsidR="00B86FA3">
        <w:rPr>
          <w:sz w:val="28"/>
          <w:szCs w:val="28"/>
          <w:lang w:val="uk-UA"/>
        </w:rPr>
        <w:t xml:space="preserve">                                                                                                          4</w:t>
      </w:r>
    </w:p>
    <w:p w:rsidR="007D4719" w:rsidRPr="007D4719" w:rsidRDefault="007D4719" w:rsidP="007D4719">
      <w:pPr>
        <w:ind w:firstLine="360"/>
        <w:jc w:val="both"/>
        <w:rPr>
          <w:color w:val="000000"/>
          <w:sz w:val="28"/>
          <w:szCs w:val="28"/>
          <w:lang w:val="uk-UA"/>
        </w:rPr>
      </w:pPr>
    </w:p>
    <w:p w:rsidR="007D4719" w:rsidRPr="007D4719" w:rsidRDefault="007D4719" w:rsidP="007D4719">
      <w:pPr>
        <w:ind w:firstLine="360"/>
        <w:jc w:val="both"/>
        <w:rPr>
          <w:color w:val="000000"/>
          <w:sz w:val="28"/>
          <w:szCs w:val="28"/>
          <w:lang w:val="uk-UA"/>
        </w:rPr>
      </w:pPr>
    </w:p>
    <w:p w:rsidR="007D4719" w:rsidRPr="007D4719" w:rsidRDefault="007D4719" w:rsidP="007D4719">
      <w:pPr>
        <w:ind w:firstLine="360"/>
        <w:jc w:val="both"/>
        <w:rPr>
          <w:sz w:val="28"/>
          <w:szCs w:val="28"/>
          <w:lang w:val="uk-UA"/>
        </w:rPr>
      </w:pPr>
      <w:r w:rsidRPr="007D4719">
        <w:rPr>
          <w:color w:val="000000"/>
          <w:sz w:val="28"/>
          <w:szCs w:val="28"/>
          <w:lang w:val="uk-UA"/>
        </w:rPr>
        <w:t>Теоретичні питання</w:t>
      </w:r>
      <w:r w:rsidR="00B86FA3">
        <w:rPr>
          <w:color w:val="000000"/>
          <w:sz w:val="28"/>
          <w:szCs w:val="28"/>
          <w:lang w:val="uk-UA"/>
        </w:rPr>
        <w:t xml:space="preserve">                                                                                     5</w:t>
      </w:r>
    </w:p>
    <w:p w:rsidR="007D4719" w:rsidRPr="007D4719" w:rsidRDefault="007D4719" w:rsidP="007D4719">
      <w:pPr>
        <w:ind w:firstLine="360"/>
        <w:jc w:val="both"/>
        <w:rPr>
          <w:sz w:val="28"/>
          <w:szCs w:val="28"/>
          <w:lang w:val="uk-UA"/>
        </w:rPr>
      </w:pPr>
    </w:p>
    <w:p w:rsidR="007D4719" w:rsidRPr="007D4719" w:rsidRDefault="007D4719" w:rsidP="007D4719">
      <w:pPr>
        <w:ind w:firstLine="360"/>
        <w:jc w:val="both"/>
        <w:rPr>
          <w:sz w:val="28"/>
          <w:szCs w:val="28"/>
          <w:lang w:val="uk-UA"/>
        </w:rPr>
      </w:pPr>
    </w:p>
    <w:p w:rsidR="007D4719" w:rsidRPr="007D4719" w:rsidRDefault="007D4719" w:rsidP="007D4719">
      <w:pPr>
        <w:ind w:firstLine="360"/>
        <w:jc w:val="both"/>
        <w:rPr>
          <w:sz w:val="28"/>
          <w:szCs w:val="28"/>
          <w:lang w:val="uk-UA"/>
        </w:rPr>
      </w:pPr>
      <w:r w:rsidRPr="007D4719">
        <w:rPr>
          <w:sz w:val="28"/>
          <w:szCs w:val="28"/>
          <w:lang w:val="uk-UA"/>
        </w:rPr>
        <w:t>Практичні завдання</w:t>
      </w:r>
      <w:r w:rsidR="00B86FA3">
        <w:rPr>
          <w:sz w:val="28"/>
          <w:szCs w:val="28"/>
          <w:lang w:val="uk-UA"/>
        </w:rPr>
        <w:t xml:space="preserve">                                                                                     8</w:t>
      </w:r>
    </w:p>
    <w:p w:rsidR="007D4719" w:rsidRPr="007D4719" w:rsidRDefault="007D4719" w:rsidP="007D4719">
      <w:pPr>
        <w:ind w:firstLine="360"/>
        <w:jc w:val="both"/>
        <w:rPr>
          <w:sz w:val="28"/>
          <w:szCs w:val="28"/>
          <w:lang w:val="uk-UA"/>
        </w:rPr>
      </w:pPr>
    </w:p>
    <w:p w:rsidR="007D4719" w:rsidRPr="007D4719" w:rsidRDefault="007D4719" w:rsidP="007D4719">
      <w:pPr>
        <w:ind w:firstLine="360"/>
        <w:jc w:val="both"/>
        <w:rPr>
          <w:sz w:val="28"/>
          <w:szCs w:val="28"/>
          <w:lang w:val="uk-UA"/>
        </w:rPr>
      </w:pPr>
    </w:p>
    <w:p w:rsidR="007D4719" w:rsidRPr="007D4719" w:rsidRDefault="007D4719" w:rsidP="007D4719">
      <w:pPr>
        <w:ind w:firstLine="360"/>
        <w:jc w:val="both"/>
        <w:rPr>
          <w:sz w:val="28"/>
          <w:szCs w:val="28"/>
          <w:lang w:val="uk-UA"/>
        </w:rPr>
      </w:pPr>
      <w:r w:rsidRPr="007D4719">
        <w:rPr>
          <w:sz w:val="28"/>
          <w:szCs w:val="28"/>
          <w:lang w:val="uk-UA"/>
        </w:rPr>
        <w:t>Приклад білету до підсумкового модульного контролю</w:t>
      </w:r>
      <w:r w:rsidR="00B86FA3">
        <w:rPr>
          <w:sz w:val="28"/>
          <w:szCs w:val="28"/>
          <w:lang w:val="uk-UA"/>
        </w:rPr>
        <w:t xml:space="preserve">                        13</w:t>
      </w:r>
    </w:p>
    <w:p w:rsidR="007D4719" w:rsidRPr="007D4719" w:rsidRDefault="00B86FA3" w:rsidP="007D4719">
      <w:pPr>
        <w:ind w:firstLine="360"/>
        <w:jc w:val="both"/>
        <w:rPr>
          <w:sz w:val="28"/>
          <w:szCs w:val="28"/>
          <w:lang w:val="uk-UA"/>
        </w:rPr>
      </w:pPr>
      <w:r>
        <w:rPr>
          <w:sz w:val="28"/>
          <w:szCs w:val="28"/>
          <w:lang w:val="uk-UA"/>
        </w:rPr>
        <w:t xml:space="preserve"> </w:t>
      </w:r>
    </w:p>
    <w:p w:rsidR="007D4719" w:rsidRPr="007D4719" w:rsidRDefault="00B86FA3" w:rsidP="007D4719">
      <w:pPr>
        <w:ind w:firstLine="360"/>
        <w:jc w:val="both"/>
        <w:rPr>
          <w:sz w:val="28"/>
          <w:szCs w:val="28"/>
          <w:lang w:val="uk-UA"/>
        </w:rPr>
      </w:pPr>
      <w:r>
        <w:rPr>
          <w:sz w:val="28"/>
          <w:szCs w:val="28"/>
          <w:lang w:val="uk-UA"/>
        </w:rPr>
        <w:t xml:space="preserve"> </w:t>
      </w:r>
    </w:p>
    <w:p w:rsidR="007D4719" w:rsidRPr="007D4719" w:rsidRDefault="007D4719" w:rsidP="007D4719">
      <w:pPr>
        <w:ind w:firstLine="360"/>
        <w:jc w:val="both"/>
        <w:rPr>
          <w:sz w:val="28"/>
          <w:szCs w:val="28"/>
          <w:lang w:val="uk-UA"/>
        </w:rPr>
      </w:pPr>
      <w:r w:rsidRPr="007D4719">
        <w:rPr>
          <w:sz w:val="28"/>
          <w:szCs w:val="28"/>
          <w:lang w:val="uk-UA"/>
        </w:rPr>
        <w:t>Критерії оцінювання знань і вмінь здобувачів вищої освіти</w:t>
      </w:r>
      <w:r w:rsidR="00B86FA3">
        <w:rPr>
          <w:sz w:val="28"/>
          <w:szCs w:val="28"/>
          <w:lang w:val="uk-UA"/>
        </w:rPr>
        <w:t xml:space="preserve">                  17</w:t>
      </w:r>
    </w:p>
    <w:p w:rsidR="007D4719" w:rsidRPr="007D4719" w:rsidRDefault="007D4719" w:rsidP="007D4719">
      <w:pPr>
        <w:ind w:firstLine="360"/>
        <w:jc w:val="both"/>
        <w:rPr>
          <w:sz w:val="28"/>
          <w:szCs w:val="28"/>
          <w:lang w:val="uk-UA"/>
        </w:rPr>
      </w:pPr>
    </w:p>
    <w:p w:rsidR="007D4719" w:rsidRPr="007D4719" w:rsidRDefault="007D4719" w:rsidP="007D4719">
      <w:pPr>
        <w:ind w:firstLine="360"/>
        <w:jc w:val="both"/>
        <w:rPr>
          <w:sz w:val="28"/>
          <w:szCs w:val="28"/>
          <w:lang w:val="uk-UA"/>
        </w:rPr>
      </w:pPr>
    </w:p>
    <w:p w:rsidR="007D4719" w:rsidRPr="007D4719" w:rsidRDefault="007D4719" w:rsidP="007D4719">
      <w:pPr>
        <w:ind w:firstLine="360"/>
        <w:jc w:val="both"/>
        <w:rPr>
          <w:sz w:val="28"/>
          <w:szCs w:val="28"/>
          <w:lang w:val="uk-UA"/>
        </w:rPr>
      </w:pPr>
      <w:r w:rsidRPr="007D4719">
        <w:rPr>
          <w:sz w:val="28"/>
          <w:szCs w:val="28"/>
          <w:lang w:val="uk-UA"/>
        </w:rPr>
        <w:t xml:space="preserve">Список </w:t>
      </w:r>
      <w:r>
        <w:rPr>
          <w:sz w:val="28"/>
          <w:szCs w:val="28"/>
          <w:lang w:val="uk-UA"/>
        </w:rPr>
        <w:t xml:space="preserve">рекомендованої </w:t>
      </w:r>
      <w:r w:rsidRPr="007D4719">
        <w:rPr>
          <w:sz w:val="28"/>
          <w:szCs w:val="28"/>
          <w:lang w:val="uk-UA"/>
        </w:rPr>
        <w:t xml:space="preserve">літератури  </w:t>
      </w:r>
      <w:r w:rsidR="00B86FA3">
        <w:rPr>
          <w:sz w:val="28"/>
          <w:szCs w:val="28"/>
          <w:lang w:val="uk-UA"/>
        </w:rPr>
        <w:t xml:space="preserve">                                                         19</w:t>
      </w:r>
    </w:p>
    <w:p w:rsidR="007D4719" w:rsidRPr="007D4719" w:rsidRDefault="007D4719" w:rsidP="007D4719">
      <w:pPr>
        <w:ind w:firstLine="360"/>
        <w:jc w:val="both"/>
        <w:rPr>
          <w:sz w:val="28"/>
          <w:szCs w:val="28"/>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Default="007D4719" w:rsidP="007D4719">
      <w:pPr>
        <w:ind w:firstLine="360"/>
        <w:jc w:val="both"/>
        <w:rPr>
          <w:b/>
          <w:lang w:val="uk-UA"/>
        </w:rPr>
      </w:pPr>
    </w:p>
    <w:p w:rsidR="007D4719" w:rsidRPr="007D4719" w:rsidRDefault="007D4719" w:rsidP="007D4719">
      <w:pPr>
        <w:ind w:firstLine="360"/>
        <w:jc w:val="both"/>
        <w:rPr>
          <w:b/>
          <w:lang w:val="uk-UA"/>
        </w:rPr>
      </w:pPr>
    </w:p>
    <w:p w:rsidR="007D4719" w:rsidRDefault="007D4719">
      <w:pPr>
        <w:spacing w:after="200" w:line="276" w:lineRule="auto"/>
        <w:rPr>
          <w:b/>
          <w:highlight w:val="yellow"/>
          <w:lang w:val="uk-UA"/>
        </w:rPr>
      </w:pPr>
      <w:r>
        <w:rPr>
          <w:b/>
          <w:highlight w:val="yellow"/>
          <w:lang w:val="uk-UA"/>
        </w:rPr>
        <w:br w:type="page"/>
      </w:r>
    </w:p>
    <w:p w:rsidR="007D4719" w:rsidRPr="009202A2" w:rsidRDefault="007D4719" w:rsidP="009202A2">
      <w:pPr>
        <w:spacing w:after="200" w:line="360" w:lineRule="auto"/>
        <w:jc w:val="center"/>
        <w:rPr>
          <w:b/>
          <w:sz w:val="28"/>
          <w:szCs w:val="28"/>
          <w:lang w:val="uk-UA"/>
        </w:rPr>
      </w:pPr>
      <w:r w:rsidRPr="009202A2">
        <w:rPr>
          <w:b/>
          <w:sz w:val="28"/>
          <w:szCs w:val="28"/>
          <w:lang w:val="uk-UA"/>
        </w:rPr>
        <w:lastRenderedPageBreak/>
        <w:t>ВСТУП</w:t>
      </w:r>
    </w:p>
    <w:p w:rsidR="007D4719" w:rsidRPr="009202A2" w:rsidRDefault="007D4719" w:rsidP="006B4741">
      <w:pPr>
        <w:spacing w:line="360" w:lineRule="auto"/>
        <w:rPr>
          <w:sz w:val="28"/>
          <w:szCs w:val="28"/>
          <w:lang w:val="uk-UA"/>
        </w:rPr>
      </w:pPr>
    </w:p>
    <w:p w:rsidR="007F2E46" w:rsidRPr="009202A2" w:rsidRDefault="007F2E46" w:rsidP="006B4741">
      <w:pPr>
        <w:spacing w:line="360" w:lineRule="auto"/>
        <w:ind w:firstLine="851"/>
        <w:jc w:val="both"/>
        <w:rPr>
          <w:sz w:val="28"/>
          <w:szCs w:val="28"/>
          <w:lang w:val="uk-UA"/>
        </w:rPr>
      </w:pPr>
      <w:r w:rsidRPr="009202A2">
        <w:rPr>
          <w:sz w:val="28"/>
          <w:szCs w:val="28"/>
          <w:lang w:val="uk-UA"/>
        </w:rPr>
        <w:t>У м</w:t>
      </w:r>
      <w:r w:rsidR="007D4719" w:rsidRPr="009202A2">
        <w:rPr>
          <w:sz w:val="28"/>
          <w:szCs w:val="28"/>
          <w:lang w:val="uk-UA"/>
        </w:rPr>
        <w:t>етодичн</w:t>
      </w:r>
      <w:r w:rsidRPr="009202A2">
        <w:rPr>
          <w:sz w:val="28"/>
          <w:szCs w:val="28"/>
          <w:lang w:val="uk-UA"/>
        </w:rPr>
        <w:t>их</w:t>
      </w:r>
      <w:r w:rsidR="007D4719" w:rsidRPr="009202A2">
        <w:rPr>
          <w:sz w:val="28"/>
          <w:szCs w:val="28"/>
          <w:lang w:val="uk-UA"/>
        </w:rPr>
        <w:t xml:space="preserve"> рекомендаці</w:t>
      </w:r>
      <w:r w:rsidRPr="009202A2">
        <w:rPr>
          <w:sz w:val="28"/>
          <w:szCs w:val="28"/>
          <w:lang w:val="uk-UA"/>
        </w:rPr>
        <w:t>ях наведено перелік теоретичних питань та практичних завдань з навчальної дисципліни «</w:t>
      </w:r>
      <w:r w:rsidR="00AE2636">
        <w:rPr>
          <w:sz w:val="28"/>
          <w:szCs w:val="28"/>
          <w:lang w:val="uk-UA"/>
        </w:rPr>
        <w:t>Інвестиційний менеджмент</w:t>
      </w:r>
      <w:r w:rsidRPr="009202A2">
        <w:rPr>
          <w:sz w:val="28"/>
          <w:szCs w:val="28"/>
          <w:lang w:val="uk-UA"/>
        </w:rPr>
        <w:t>», критерії оцінювання знань і вмінь здобувачів вищої освіти та список рекомендованої літератури.</w:t>
      </w:r>
    </w:p>
    <w:p w:rsidR="007D4719" w:rsidRPr="009202A2" w:rsidRDefault="007F2E46" w:rsidP="006B4741">
      <w:pPr>
        <w:spacing w:line="360" w:lineRule="auto"/>
        <w:ind w:firstLine="708"/>
        <w:jc w:val="both"/>
        <w:rPr>
          <w:sz w:val="28"/>
          <w:szCs w:val="28"/>
          <w:lang w:val="uk-UA"/>
        </w:rPr>
      </w:pPr>
      <w:r w:rsidRPr="009202A2">
        <w:rPr>
          <w:sz w:val="28"/>
          <w:szCs w:val="28"/>
          <w:lang w:val="uk-UA"/>
        </w:rPr>
        <w:t xml:space="preserve">При вивчені теоретичних питань та розв’язання практичних завдань здобувачам необхідно користуватися </w:t>
      </w:r>
      <w:r w:rsidR="00043030" w:rsidRPr="009202A2">
        <w:rPr>
          <w:sz w:val="28"/>
          <w:szCs w:val="28"/>
          <w:lang w:val="uk-UA"/>
        </w:rPr>
        <w:t>лекційними матеріалами, основною та додатковою літературою.</w:t>
      </w:r>
      <w:r w:rsidRPr="009202A2">
        <w:rPr>
          <w:sz w:val="28"/>
          <w:szCs w:val="28"/>
          <w:lang w:val="uk-UA"/>
        </w:rPr>
        <w:t xml:space="preserve"> </w:t>
      </w:r>
    </w:p>
    <w:p w:rsidR="007D4719" w:rsidRPr="009202A2" w:rsidRDefault="00043030" w:rsidP="006B4741">
      <w:pPr>
        <w:spacing w:line="360" w:lineRule="auto"/>
        <w:ind w:firstLine="851"/>
        <w:jc w:val="both"/>
        <w:rPr>
          <w:sz w:val="28"/>
          <w:szCs w:val="28"/>
          <w:lang w:val="uk-UA"/>
        </w:rPr>
      </w:pPr>
      <w:r w:rsidRPr="009202A2">
        <w:rPr>
          <w:sz w:val="28"/>
          <w:szCs w:val="28"/>
          <w:lang w:val="uk-UA"/>
        </w:rPr>
        <w:t xml:space="preserve">Перелік теоретичних питань та практичних завдань допоможе здобувачам </w:t>
      </w:r>
      <w:r w:rsidR="008054F4" w:rsidRPr="009202A2">
        <w:rPr>
          <w:sz w:val="28"/>
          <w:szCs w:val="28"/>
          <w:lang w:val="uk-UA"/>
        </w:rPr>
        <w:t xml:space="preserve"> підготуватися до підсумкового модульного контролю. Приклад білету до підсумкового модульного контролю наведено у додатку.</w:t>
      </w:r>
      <w:r w:rsidRPr="009202A2">
        <w:rPr>
          <w:sz w:val="28"/>
          <w:szCs w:val="28"/>
          <w:lang w:val="uk-UA"/>
        </w:rPr>
        <w:t xml:space="preserve"> </w:t>
      </w:r>
    </w:p>
    <w:p w:rsidR="007D4719" w:rsidRPr="009202A2" w:rsidRDefault="007D4719" w:rsidP="006B4741">
      <w:pPr>
        <w:spacing w:line="360" w:lineRule="auto"/>
        <w:rPr>
          <w:sz w:val="28"/>
          <w:szCs w:val="28"/>
          <w:highlight w:val="yellow"/>
          <w:lang w:val="uk-UA"/>
        </w:rPr>
      </w:pPr>
      <w:r w:rsidRPr="009202A2">
        <w:rPr>
          <w:sz w:val="28"/>
          <w:szCs w:val="28"/>
          <w:highlight w:val="yellow"/>
          <w:lang w:val="uk-UA"/>
        </w:rPr>
        <w:br w:type="page"/>
      </w:r>
    </w:p>
    <w:p w:rsidR="007D4719" w:rsidRDefault="007D4719" w:rsidP="004149FA">
      <w:pPr>
        <w:shd w:val="clear" w:color="auto" w:fill="FFFFFF"/>
        <w:autoSpaceDE w:val="0"/>
        <w:autoSpaceDN w:val="0"/>
        <w:adjustRightInd w:val="0"/>
        <w:spacing w:line="360" w:lineRule="auto"/>
        <w:jc w:val="center"/>
        <w:rPr>
          <w:b/>
          <w:color w:val="000000"/>
          <w:sz w:val="28"/>
          <w:szCs w:val="28"/>
          <w:lang w:val="uk-UA"/>
        </w:rPr>
      </w:pPr>
      <w:r>
        <w:rPr>
          <w:b/>
          <w:color w:val="000000"/>
          <w:sz w:val="28"/>
          <w:szCs w:val="28"/>
          <w:lang w:val="uk-UA"/>
        </w:rPr>
        <w:lastRenderedPageBreak/>
        <w:t>Теоретичні п</w:t>
      </w:r>
      <w:r w:rsidR="009E1F8E" w:rsidRPr="004149FA">
        <w:rPr>
          <w:b/>
          <w:color w:val="000000"/>
          <w:sz w:val="28"/>
          <w:szCs w:val="28"/>
          <w:lang w:val="uk-UA"/>
        </w:rPr>
        <w:t xml:space="preserve">итання до підсумкового контролю </w:t>
      </w:r>
    </w:p>
    <w:p w:rsidR="009E1F8E" w:rsidRPr="004149FA" w:rsidRDefault="009E1F8E" w:rsidP="004149FA">
      <w:pPr>
        <w:shd w:val="clear" w:color="auto" w:fill="FFFFFF"/>
        <w:autoSpaceDE w:val="0"/>
        <w:autoSpaceDN w:val="0"/>
        <w:adjustRightInd w:val="0"/>
        <w:spacing w:line="360" w:lineRule="auto"/>
        <w:jc w:val="center"/>
        <w:rPr>
          <w:b/>
          <w:color w:val="000000"/>
          <w:sz w:val="28"/>
          <w:szCs w:val="28"/>
          <w:lang w:val="uk-UA"/>
        </w:rPr>
      </w:pPr>
      <w:r w:rsidRPr="004149FA">
        <w:rPr>
          <w:b/>
          <w:color w:val="000000"/>
          <w:sz w:val="28"/>
          <w:szCs w:val="28"/>
          <w:lang w:val="uk-UA"/>
        </w:rPr>
        <w:t xml:space="preserve">з </w:t>
      </w:r>
      <w:r w:rsidR="007D4719">
        <w:rPr>
          <w:b/>
          <w:color w:val="000000"/>
          <w:sz w:val="28"/>
          <w:szCs w:val="28"/>
          <w:lang w:val="uk-UA"/>
        </w:rPr>
        <w:t xml:space="preserve">навчальної </w:t>
      </w:r>
      <w:r w:rsidRPr="004149FA">
        <w:rPr>
          <w:b/>
          <w:color w:val="000000"/>
          <w:sz w:val="28"/>
          <w:szCs w:val="28"/>
          <w:lang w:val="uk-UA"/>
        </w:rPr>
        <w:t>дисципліни «</w:t>
      </w:r>
      <w:r w:rsidR="00AE2636" w:rsidRPr="00AE2636">
        <w:rPr>
          <w:b/>
          <w:sz w:val="28"/>
          <w:szCs w:val="28"/>
          <w:lang w:val="uk-UA"/>
        </w:rPr>
        <w:t>Інвестиційний менеджмент</w:t>
      </w:r>
      <w:r w:rsidR="0061181F" w:rsidRPr="00AE2636">
        <w:rPr>
          <w:b/>
          <w:color w:val="000000"/>
          <w:sz w:val="28"/>
          <w:szCs w:val="28"/>
          <w:lang w:val="uk-UA"/>
        </w:rPr>
        <w:t>»</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Модель інвестиційної поведінки підприємства в ринковому середовищі.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Сутність, мета і задачі інвестиційного менеджменту.</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 Функції і механізм інвестиційного менеджменту.</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Система організаційного забезпечення інвестиційного менеджменту.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Система інформаційного забезпечення інвестиційного менеджменту.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Системи і методи інвестиційного аналізу.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Системи і методи інвестиційного планування.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Системи і методи внутрішнього інвестиційного контролю.</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Концепція і методичний інструментарій оцінки вартості грошей у часі.</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 Концепція і методичний інструментарій оцінки фактора інфляції.</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 Концепція і методичний інструментарій оцінки фактора ризику.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Концепція і методичний інструментарій оцінки фактора ліквідності.</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Поняття інвестиційної стратегії і її роль у розвитку підприємства.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Принципи і послідовність розробки інвестиційної стратегії підприємства.</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 xml:space="preserve"> Формування стратегічних цілей інвестиційної діяльності. </w:t>
      </w:r>
    </w:p>
    <w:p w:rsidR="00AE2636" w:rsidRPr="000A1126" w:rsidRDefault="00AE2636" w:rsidP="00AE2636">
      <w:pPr>
        <w:pStyle w:val="a3"/>
        <w:numPr>
          <w:ilvl w:val="0"/>
          <w:numId w:val="6"/>
        </w:numPr>
        <w:spacing w:line="360" w:lineRule="auto"/>
        <w:jc w:val="both"/>
        <w:rPr>
          <w:sz w:val="28"/>
          <w:szCs w:val="28"/>
        </w:rPr>
      </w:pPr>
      <w:r w:rsidRPr="000A1126">
        <w:rPr>
          <w:sz w:val="28"/>
          <w:szCs w:val="28"/>
        </w:rPr>
        <w:t>Обґрунтування стратегічних напрямків і форм інвестиційної діяльності. Оцінка результативності розробленої стратегії.</w:t>
      </w:r>
    </w:p>
    <w:p w:rsidR="00AE2636" w:rsidRPr="000A1126" w:rsidRDefault="00AE2636" w:rsidP="00AE2636">
      <w:pPr>
        <w:widowControl w:val="0"/>
        <w:numPr>
          <w:ilvl w:val="0"/>
          <w:numId w:val="6"/>
        </w:numPr>
        <w:shd w:val="clear" w:color="auto" w:fill="FFFFFF"/>
        <w:autoSpaceDE w:val="0"/>
        <w:autoSpaceDN w:val="0"/>
        <w:adjustRightInd w:val="0"/>
        <w:spacing w:line="360" w:lineRule="auto"/>
        <w:jc w:val="both"/>
        <w:rPr>
          <w:sz w:val="28"/>
          <w:szCs w:val="28"/>
          <w:lang w:val="uk-UA"/>
        </w:rPr>
      </w:pPr>
      <w:r w:rsidRPr="000A1126">
        <w:rPr>
          <w:color w:val="000000"/>
          <w:sz w:val="28"/>
          <w:szCs w:val="28"/>
          <w:lang w:val="uk-UA"/>
        </w:rPr>
        <w:t>Стан інвестиційного ринку України. Інвестиційна діяльність.</w:t>
      </w:r>
    </w:p>
    <w:p w:rsidR="00AE2636" w:rsidRPr="000A1126" w:rsidRDefault="00AE2636" w:rsidP="00AE2636">
      <w:pPr>
        <w:widowControl w:val="0"/>
        <w:numPr>
          <w:ilvl w:val="0"/>
          <w:numId w:val="6"/>
        </w:numPr>
        <w:shd w:val="clear" w:color="auto" w:fill="FFFFFF"/>
        <w:autoSpaceDE w:val="0"/>
        <w:autoSpaceDN w:val="0"/>
        <w:adjustRightInd w:val="0"/>
        <w:spacing w:line="360" w:lineRule="auto"/>
        <w:rPr>
          <w:sz w:val="28"/>
          <w:szCs w:val="28"/>
          <w:lang w:val="uk-UA"/>
        </w:rPr>
      </w:pPr>
      <w:r w:rsidRPr="000A1126">
        <w:rPr>
          <w:color w:val="000000"/>
          <w:spacing w:val="1"/>
          <w:sz w:val="28"/>
          <w:szCs w:val="28"/>
          <w:lang w:val="uk-UA"/>
        </w:rPr>
        <w:t>Поняття та класифікація інвестицій.</w:t>
      </w:r>
    </w:p>
    <w:p w:rsidR="00AE2636" w:rsidRPr="000A1126" w:rsidRDefault="00AE2636" w:rsidP="00AE2636">
      <w:pPr>
        <w:widowControl w:val="0"/>
        <w:numPr>
          <w:ilvl w:val="0"/>
          <w:numId w:val="6"/>
        </w:numPr>
        <w:shd w:val="clear" w:color="auto" w:fill="FFFFFF"/>
        <w:autoSpaceDE w:val="0"/>
        <w:autoSpaceDN w:val="0"/>
        <w:adjustRightInd w:val="0"/>
        <w:spacing w:line="360" w:lineRule="auto"/>
        <w:rPr>
          <w:sz w:val="28"/>
          <w:szCs w:val="28"/>
          <w:lang w:val="uk-UA"/>
        </w:rPr>
      </w:pPr>
      <w:r w:rsidRPr="000A1126">
        <w:rPr>
          <w:color w:val="000000"/>
          <w:spacing w:val="-1"/>
          <w:sz w:val="28"/>
          <w:szCs w:val="28"/>
          <w:lang w:val="uk-UA"/>
        </w:rPr>
        <w:t>Суб'єкти інвестиційної діяльності. Чинники, що впливають на обсяг інвестицій.</w:t>
      </w:r>
    </w:p>
    <w:p w:rsidR="00AE2636" w:rsidRPr="000A112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0A1126">
        <w:rPr>
          <w:color w:val="000000"/>
          <w:sz w:val="28"/>
          <w:szCs w:val="28"/>
          <w:lang w:val="uk-UA"/>
        </w:rPr>
        <w:t>Об'єкти інвестиційної діяльності, їх характеристика.</w:t>
      </w:r>
    </w:p>
    <w:p w:rsidR="00AE2636" w:rsidRPr="000A112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0A1126">
        <w:rPr>
          <w:color w:val="000000"/>
          <w:spacing w:val="-1"/>
          <w:sz w:val="28"/>
          <w:szCs w:val="28"/>
          <w:lang w:val="uk-UA"/>
        </w:rPr>
        <w:t>Сутність, мета і задачі інвестиційного менеджменту.</w:t>
      </w:r>
    </w:p>
    <w:p w:rsidR="00AE2636" w:rsidRPr="000A112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0A1126">
        <w:rPr>
          <w:color w:val="000000"/>
          <w:spacing w:val="-1"/>
          <w:sz w:val="28"/>
          <w:szCs w:val="28"/>
          <w:lang w:val="uk-UA"/>
        </w:rPr>
        <w:t>Оцінка вартості грошей у часі.</w:t>
      </w:r>
    </w:p>
    <w:p w:rsidR="00AE2636" w:rsidRPr="000A112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0A1126">
        <w:rPr>
          <w:color w:val="000000"/>
          <w:spacing w:val="-1"/>
          <w:sz w:val="28"/>
          <w:szCs w:val="28"/>
          <w:lang w:val="uk-UA"/>
        </w:rPr>
        <w:t>Майбутня і теперішня часова вартість грошей.</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0A1126">
        <w:rPr>
          <w:color w:val="000000"/>
          <w:spacing w:val="-1"/>
          <w:sz w:val="28"/>
          <w:szCs w:val="28"/>
          <w:lang w:val="uk-UA"/>
        </w:rPr>
        <w:lastRenderedPageBreak/>
        <w:t>Метод розрахунку чистого приведеного доходу.</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Особливості і форми здійснення реальних інвестицій підприємства. </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Політика управління реальними інвестиціями.</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Види інвестиційних проектів і вимоги до їхньої розробки.</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Оцінка ефективності реальних інвестиційних проектів. Оцінка ризиків реальних інвестиційних проектів.</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Формування програми реальних інвестицій.</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Розробка календарного плану реа</w:t>
      </w:r>
      <w:r>
        <w:rPr>
          <w:sz w:val="28"/>
          <w:szCs w:val="28"/>
        </w:rPr>
        <w:t>лізації інвестиційного проекту.</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Розробка бюджету реалізації інвестиційного проекту.</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Забезпечення нейтралізації проектних ризиків. </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Обґрунтування форм виходу проекту з інвестиційної програми підприємства.</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Особливості і форми здійснення фінансових інвестицій підприємства.</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Політика управління фінансовими інвестиціями. </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Фактори, що визначають інвестиційні якості окремих фінансових інструментів інвестування.</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Оцінка ефективності окремих фінансових інструментів інвестування.</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Оцінка ризиків окремих фінансових інструментів інвестування.</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Поняття портфеля фінансових інвестицій і класифікація його видів.</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Формування портфеля фінансових інвестицій на основі сучасної портфельної теорії. </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Оперативне управління реструктуризацією портфеля фінансових інвестицій.</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Поняття інвестиційних ресурсів підприємства і їхня класифікація. </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Політика формування інвестиційних ресурсів підприємства.</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 xml:space="preserve"> Методи розрахунку загального обсягу інвестиційних ресурсів. </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sz w:val="28"/>
          <w:szCs w:val="28"/>
        </w:rPr>
        <w:t>Схеми фінансування реальних інвестиційних проектів.</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color w:val="000000"/>
          <w:spacing w:val="-9"/>
          <w:sz w:val="28"/>
          <w:szCs w:val="28"/>
          <w:lang w:val="uk-UA"/>
        </w:rPr>
        <w:t>Сутність і задачі державної та інвестиційної політики.</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color w:val="000000"/>
          <w:spacing w:val="-9"/>
          <w:sz w:val="28"/>
          <w:szCs w:val="28"/>
          <w:lang w:val="uk-UA"/>
        </w:rPr>
        <w:lastRenderedPageBreak/>
        <w:t>Форми та важелі державного регулювання інвестиційної діяльності.</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color w:val="000000"/>
          <w:spacing w:val="-9"/>
          <w:sz w:val="28"/>
          <w:szCs w:val="28"/>
          <w:lang w:val="uk-UA"/>
        </w:rPr>
        <w:t>Сутність і напрямки іноземних інвестицій.</w:t>
      </w:r>
    </w:p>
    <w:p w:rsidR="00AE2636"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color w:val="000000"/>
          <w:spacing w:val="-9"/>
          <w:sz w:val="28"/>
          <w:szCs w:val="28"/>
          <w:lang w:val="uk-UA"/>
        </w:rPr>
        <w:t>Проектний аналіз.</w:t>
      </w:r>
    </w:p>
    <w:p w:rsidR="00AE2636" w:rsidRPr="00DD71A0" w:rsidRDefault="00AE2636" w:rsidP="00AE2636">
      <w:pPr>
        <w:widowControl w:val="0"/>
        <w:numPr>
          <w:ilvl w:val="0"/>
          <w:numId w:val="6"/>
        </w:numPr>
        <w:shd w:val="clear" w:color="auto" w:fill="FFFFFF"/>
        <w:autoSpaceDE w:val="0"/>
        <w:autoSpaceDN w:val="0"/>
        <w:adjustRightInd w:val="0"/>
        <w:spacing w:line="360" w:lineRule="auto"/>
        <w:rPr>
          <w:sz w:val="28"/>
          <w:szCs w:val="28"/>
        </w:rPr>
      </w:pPr>
      <w:r w:rsidRPr="00DD71A0">
        <w:rPr>
          <w:color w:val="000000"/>
          <w:sz w:val="28"/>
          <w:szCs w:val="28"/>
          <w:lang w:val="uk-UA"/>
        </w:rPr>
        <w:t>Стан інвестиційного ринку України. Інвестиційна діяльність.</w:t>
      </w:r>
    </w:p>
    <w:p w:rsidR="007D4719" w:rsidRDefault="007D4719" w:rsidP="004149FA">
      <w:pPr>
        <w:spacing w:after="200" w:line="360" w:lineRule="auto"/>
        <w:rPr>
          <w:sz w:val="28"/>
          <w:szCs w:val="28"/>
          <w:lang w:val="uk-UA"/>
        </w:rPr>
      </w:pPr>
      <w:bookmarkStart w:id="0" w:name="_GoBack"/>
      <w:bookmarkEnd w:id="0"/>
    </w:p>
    <w:p w:rsidR="007D4719" w:rsidRDefault="00E7169B" w:rsidP="004149FA">
      <w:pPr>
        <w:spacing w:line="360" w:lineRule="auto"/>
        <w:jc w:val="center"/>
        <w:rPr>
          <w:b/>
          <w:sz w:val="28"/>
          <w:szCs w:val="28"/>
          <w:lang w:val="uk-UA"/>
        </w:rPr>
      </w:pPr>
      <w:r w:rsidRPr="004149FA">
        <w:rPr>
          <w:b/>
          <w:sz w:val="28"/>
          <w:szCs w:val="28"/>
          <w:lang w:val="uk-UA"/>
        </w:rPr>
        <w:t>Перелік практичних завдань</w:t>
      </w:r>
    </w:p>
    <w:p w:rsidR="00E7169B" w:rsidRPr="004149FA" w:rsidRDefault="0061181F" w:rsidP="004149FA">
      <w:pPr>
        <w:spacing w:line="360" w:lineRule="auto"/>
        <w:jc w:val="center"/>
        <w:rPr>
          <w:b/>
          <w:sz w:val="28"/>
          <w:szCs w:val="28"/>
          <w:lang w:val="uk-UA"/>
        </w:rPr>
      </w:pPr>
      <w:r w:rsidRPr="004149FA">
        <w:rPr>
          <w:b/>
          <w:color w:val="000000"/>
          <w:sz w:val="28"/>
          <w:szCs w:val="28"/>
          <w:lang w:val="uk-UA"/>
        </w:rPr>
        <w:t xml:space="preserve">з </w:t>
      </w:r>
      <w:r w:rsidR="007D4719">
        <w:rPr>
          <w:b/>
          <w:color w:val="000000"/>
          <w:sz w:val="28"/>
          <w:szCs w:val="28"/>
          <w:lang w:val="uk-UA"/>
        </w:rPr>
        <w:t xml:space="preserve">навчальної </w:t>
      </w:r>
      <w:r w:rsidRPr="004149FA">
        <w:rPr>
          <w:b/>
          <w:color w:val="000000"/>
          <w:sz w:val="28"/>
          <w:szCs w:val="28"/>
          <w:lang w:val="uk-UA"/>
        </w:rPr>
        <w:t xml:space="preserve">дисципліни </w:t>
      </w:r>
      <w:r w:rsidR="00AE2636" w:rsidRPr="004149FA">
        <w:rPr>
          <w:b/>
          <w:color w:val="000000"/>
          <w:sz w:val="28"/>
          <w:szCs w:val="28"/>
          <w:lang w:val="uk-UA"/>
        </w:rPr>
        <w:t>«</w:t>
      </w:r>
      <w:r w:rsidR="00AE2636" w:rsidRPr="00AE2636">
        <w:rPr>
          <w:b/>
          <w:sz w:val="28"/>
          <w:szCs w:val="28"/>
          <w:lang w:val="uk-UA"/>
        </w:rPr>
        <w:t>Інвестиційний менеджмент</w:t>
      </w:r>
      <w:r w:rsidR="00AE2636" w:rsidRPr="00AE2636">
        <w:rPr>
          <w:b/>
          <w:color w:val="000000"/>
          <w:sz w:val="28"/>
          <w:szCs w:val="28"/>
          <w:lang w:val="uk-UA"/>
        </w:rPr>
        <w:t>»</w:t>
      </w:r>
    </w:p>
    <w:p w:rsidR="00E7169B" w:rsidRPr="004149FA" w:rsidRDefault="00E7169B" w:rsidP="004149FA">
      <w:pPr>
        <w:spacing w:line="360" w:lineRule="auto"/>
        <w:jc w:val="both"/>
        <w:rPr>
          <w:sz w:val="28"/>
          <w:szCs w:val="28"/>
          <w:lang w:val="uk-UA"/>
        </w:rPr>
      </w:pPr>
    </w:p>
    <w:p w:rsidR="00AE2636" w:rsidRPr="00AE2636" w:rsidRDefault="00AE2636" w:rsidP="00AE2636">
      <w:pPr>
        <w:spacing w:line="360" w:lineRule="auto"/>
        <w:jc w:val="center"/>
        <w:rPr>
          <w:b/>
          <w:sz w:val="28"/>
          <w:szCs w:val="28"/>
        </w:rPr>
      </w:pPr>
      <w:r w:rsidRPr="00AE2636">
        <w:rPr>
          <w:b/>
          <w:sz w:val="28"/>
          <w:szCs w:val="28"/>
        </w:rPr>
        <w:t>Завдання № 1</w:t>
      </w:r>
    </w:p>
    <w:p w:rsidR="00AE2636" w:rsidRPr="00AE2636" w:rsidRDefault="00AE2636" w:rsidP="00AE2636">
      <w:pPr>
        <w:spacing w:line="360" w:lineRule="auto"/>
        <w:ind w:firstLine="567"/>
        <w:jc w:val="both"/>
        <w:rPr>
          <w:sz w:val="28"/>
          <w:szCs w:val="28"/>
        </w:rPr>
      </w:pPr>
      <w:r w:rsidRPr="00AE2636">
        <w:rPr>
          <w:sz w:val="28"/>
          <w:szCs w:val="28"/>
        </w:rPr>
        <w:t>Підприємство аналізує два інвестиційні проекти: проект А (первісні витрати 1,5 млн грн) і проект В (первісні витрати 1,7 млн грн). Оцінка чистих грошових потоків дана в таблиці.</w:t>
      </w:r>
    </w:p>
    <w:tbl>
      <w:tblPr>
        <w:tblW w:w="0" w:type="auto"/>
        <w:jc w:val="center"/>
        <w:tblLayout w:type="fixed"/>
        <w:tblCellMar>
          <w:left w:w="40" w:type="dxa"/>
          <w:right w:w="40" w:type="dxa"/>
        </w:tblCellMar>
        <w:tblLook w:val="0000" w:firstRow="0" w:lastRow="0" w:firstColumn="0" w:lastColumn="0" w:noHBand="0" w:noVBand="0"/>
      </w:tblPr>
      <w:tblGrid>
        <w:gridCol w:w="3810"/>
        <w:gridCol w:w="2579"/>
        <w:gridCol w:w="3244"/>
      </w:tblGrid>
      <w:tr w:rsidR="00AE2636" w:rsidRPr="00AE2636" w:rsidTr="00A4401E">
        <w:trPr>
          <w:trHeight w:val="336"/>
          <w:jc w:val="center"/>
        </w:trPr>
        <w:tc>
          <w:tcPr>
            <w:tcW w:w="3810"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Рік</w:t>
            </w:r>
          </w:p>
        </w:tc>
        <w:tc>
          <w:tcPr>
            <w:tcW w:w="2579"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Проект А, млн грн</w:t>
            </w:r>
          </w:p>
        </w:tc>
        <w:tc>
          <w:tcPr>
            <w:tcW w:w="3244"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Проект В, млн грн</w:t>
            </w:r>
          </w:p>
        </w:tc>
      </w:tr>
      <w:tr w:rsidR="00AE2636" w:rsidRPr="00AE2636" w:rsidTr="00A4401E">
        <w:trPr>
          <w:trHeight w:val="307"/>
          <w:jc w:val="center"/>
        </w:trPr>
        <w:tc>
          <w:tcPr>
            <w:tcW w:w="3810"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1</w:t>
            </w:r>
          </w:p>
        </w:tc>
        <w:tc>
          <w:tcPr>
            <w:tcW w:w="2579"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0,6</w:t>
            </w:r>
          </w:p>
        </w:tc>
        <w:tc>
          <w:tcPr>
            <w:tcW w:w="3244"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0,3</w:t>
            </w:r>
          </w:p>
        </w:tc>
      </w:tr>
      <w:tr w:rsidR="00AE2636" w:rsidRPr="00AE2636" w:rsidTr="00A4401E">
        <w:trPr>
          <w:trHeight w:val="307"/>
          <w:jc w:val="center"/>
        </w:trPr>
        <w:tc>
          <w:tcPr>
            <w:tcW w:w="3810"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2</w:t>
            </w:r>
          </w:p>
        </w:tc>
        <w:tc>
          <w:tcPr>
            <w:tcW w:w="2579"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0,8</w:t>
            </w:r>
          </w:p>
        </w:tc>
        <w:tc>
          <w:tcPr>
            <w:tcW w:w="3244"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0,5</w:t>
            </w:r>
          </w:p>
        </w:tc>
      </w:tr>
      <w:tr w:rsidR="00AE2636" w:rsidRPr="00AE2636" w:rsidTr="00A4401E">
        <w:trPr>
          <w:trHeight w:val="394"/>
          <w:jc w:val="center"/>
        </w:trPr>
        <w:tc>
          <w:tcPr>
            <w:tcW w:w="3810"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3</w:t>
            </w:r>
          </w:p>
        </w:tc>
        <w:tc>
          <w:tcPr>
            <w:tcW w:w="2579"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1,1</w:t>
            </w:r>
          </w:p>
        </w:tc>
        <w:tc>
          <w:tcPr>
            <w:tcW w:w="3244"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0,8</w:t>
            </w:r>
          </w:p>
        </w:tc>
      </w:tr>
      <w:tr w:rsidR="00AE2636" w:rsidRPr="00AE2636" w:rsidTr="00A4401E">
        <w:trPr>
          <w:trHeight w:val="394"/>
          <w:jc w:val="center"/>
        </w:trPr>
        <w:tc>
          <w:tcPr>
            <w:tcW w:w="3810"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4</w:t>
            </w:r>
          </w:p>
        </w:tc>
        <w:tc>
          <w:tcPr>
            <w:tcW w:w="2579"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w:t>
            </w:r>
          </w:p>
        </w:tc>
        <w:tc>
          <w:tcPr>
            <w:tcW w:w="3244"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0,9</w:t>
            </w:r>
          </w:p>
        </w:tc>
      </w:tr>
      <w:tr w:rsidR="00AE2636" w:rsidRPr="00AE2636" w:rsidTr="00A4401E">
        <w:trPr>
          <w:trHeight w:val="394"/>
          <w:jc w:val="center"/>
        </w:trPr>
        <w:tc>
          <w:tcPr>
            <w:tcW w:w="3810"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5</w:t>
            </w:r>
          </w:p>
        </w:tc>
        <w:tc>
          <w:tcPr>
            <w:tcW w:w="2579"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w:t>
            </w:r>
          </w:p>
        </w:tc>
        <w:tc>
          <w:tcPr>
            <w:tcW w:w="3244" w:type="dxa"/>
            <w:tcBorders>
              <w:top w:val="single" w:sz="6" w:space="0" w:color="auto"/>
              <w:left w:val="single" w:sz="6" w:space="0" w:color="auto"/>
              <w:bottom w:val="single" w:sz="6" w:space="0" w:color="auto"/>
              <w:right w:val="single" w:sz="6" w:space="0" w:color="auto"/>
            </w:tcBorders>
          </w:tcPr>
          <w:p w:rsidR="00AE2636" w:rsidRPr="00AE2636" w:rsidRDefault="00AE2636" w:rsidP="00AE2636">
            <w:pPr>
              <w:jc w:val="center"/>
              <w:rPr>
                <w:sz w:val="28"/>
                <w:szCs w:val="28"/>
              </w:rPr>
            </w:pPr>
            <w:r w:rsidRPr="00AE2636">
              <w:rPr>
                <w:sz w:val="28"/>
                <w:szCs w:val="28"/>
              </w:rPr>
              <w:t>0,6</w:t>
            </w:r>
          </w:p>
        </w:tc>
      </w:tr>
    </w:tbl>
    <w:p w:rsidR="00AE2636" w:rsidRPr="00AE2636" w:rsidRDefault="00AE2636" w:rsidP="00AE2636">
      <w:pPr>
        <w:spacing w:line="360" w:lineRule="auto"/>
        <w:jc w:val="both"/>
        <w:rPr>
          <w:sz w:val="28"/>
          <w:szCs w:val="28"/>
        </w:rPr>
      </w:pPr>
      <w:r w:rsidRPr="00AE2636">
        <w:rPr>
          <w:sz w:val="28"/>
          <w:szCs w:val="28"/>
        </w:rPr>
        <w:tab/>
        <w:t>Савка дисконту дорівнює і = 12%. Порівняти ці проекти, використовуючи еквівалентні річні грошові потоки.</w:t>
      </w:r>
    </w:p>
    <w:p w:rsidR="00AE2636" w:rsidRPr="00AE2636" w:rsidRDefault="00AE2636" w:rsidP="00AE2636">
      <w:pPr>
        <w:spacing w:line="360" w:lineRule="auto"/>
        <w:jc w:val="center"/>
        <w:rPr>
          <w:b/>
          <w:sz w:val="28"/>
          <w:szCs w:val="28"/>
        </w:rPr>
      </w:pPr>
      <w:r w:rsidRPr="00AE2636">
        <w:rPr>
          <w:b/>
          <w:sz w:val="28"/>
          <w:szCs w:val="28"/>
        </w:rPr>
        <w:t>Завдання № 2</w:t>
      </w:r>
    </w:p>
    <w:p w:rsidR="00AE2636" w:rsidRPr="00C638AB" w:rsidRDefault="00AE2636" w:rsidP="00AE2636">
      <w:pPr>
        <w:spacing w:line="360" w:lineRule="auto"/>
        <w:jc w:val="both"/>
        <w:rPr>
          <w:sz w:val="28"/>
          <w:szCs w:val="28"/>
        </w:rPr>
      </w:pPr>
      <w:r w:rsidRPr="00C638AB">
        <w:rPr>
          <w:sz w:val="28"/>
          <w:szCs w:val="28"/>
        </w:rPr>
        <w:tab/>
        <w:t xml:space="preserve">Підприємство розглядає питання про заміну встаткування. Аналіз ситуації дав наступну інформацію. </w:t>
      </w:r>
    </w:p>
    <w:tbl>
      <w:tblPr>
        <w:tblW w:w="0" w:type="auto"/>
        <w:jc w:val="center"/>
        <w:tblLayout w:type="fixed"/>
        <w:tblCellMar>
          <w:left w:w="40" w:type="dxa"/>
          <w:right w:w="40" w:type="dxa"/>
        </w:tblCellMar>
        <w:tblLook w:val="0000" w:firstRow="0" w:lastRow="0" w:firstColumn="0" w:lastColumn="0" w:noHBand="0" w:noVBand="0"/>
      </w:tblPr>
      <w:tblGrid>
        <w:gridCol w:w="3851"/>
        <w:gridCol w:w="3034"/>
        <w:gridCol w:w="2805"/>
      </w:tblGrid>
      <w:tr w:rsidR="00AE2636" w:rsidRPr="00C638AB" w:rsidTr="00A4401E">
        <w:trPr>
          <w:trHeight w:val="336"/>
          <w:jc w:val="center"/>
        </w:trPr>
        <w:tc>
          <w:tcPr>
            <w:tcW w:w="3851"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Показники</w:t>
            </w:r>
          </w:p>
        </w:tc>
        <w:tc>
          <w:tcPr>
            <w:tcW w:w="303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 xml:space="preserve">Старе </w:t>
            </w:r>
          </w:p>
          <w:p w:rsidR="00AE2636" w:rsidRPr="007D6720" w:rsidRDefault="00AE2636" w:rsidP="00A4401E">
            <w:pPr>
              <w:jc w:val="center"/>
            </w:pPr>
            <w:r w:rsidRPr="007D6720">
              <w:t>встаткування</w:t>
            </w:r>
          </w:p>
        </w:tc>
        <w:tc>
          <w:tcPr>
            <w:tcW w:w="2805"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Нове</w:t>
            </w:r>
          </w:p>
          <w:p w:rsidR="00AE2636" w:rsidRPr="007D6720" w:rsidRDefault="00AE2636" w:rsidP="00A4401E">
            <w:pPr>
              <w:jc w:val="center"/>
            </w:pPr>
            <w:r w:rsidRPr="007D6720">
              <w:t>встаткування</w:t>
            </w:r>
          </w:p>
        </w:tc>
      </w:tr>
      <w:tr w:rsidR="00AE2636" w:rsidRPr="00C638AB" w:rsidTr="00A4401E">
        <w:trPr>
          <w:trHeight w:val="307"/>
          <w:jc w:val="center"/>
        </w:trPr>
        <w:tc>
          <w:tcPr>
            <w:tcW w:w="3851" w:type="dxa"/>
            <w:tcBorders>
              <w:top w:val="single" w:sz="6" w:space="0" w:color="auto"/>
              <w:left w:val="single" w:sz="6" w:space="0" w:color="auto"/>
              <w:bottom w:val="single" w:sz="6" w:space="0" w:color="auto"/>
              <w:right w:val="single" w:sz="6" w:space="0" w:color="auto"/>
            </w:tcBorders>
          </w:tcPr>
          <w:p w:rsidR="00AE2636" w:rsidRPr="007D6720" w:rsidRDefault="00AE2636" w:rsidP="00A4401E">
            <w:r w:rsidRPr="007D6720">
              <w:t>Вартість при покупці, грн</w:t>
            </w:r>
          </w:p>
        </w:tc>
        <w:tc>
          <w:tcPr>
            <w:tcW w:w="303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500000</w:t>
            </w:r>
          </w:p>
        </w:tc>
        <w:tc>
          <w:tcPr>
            <w:tcW w:w="2805"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700000</w:t>
            </w:r>
          </w:p>
        </w:tc>
      </w:tr>
      <w:tr w:rsidR="00AE2636" w:rsidRPr="00C638AB" w:rsidTr="00A4401E">
        <w:trPr>
          <w:trHeight w:val="307"/>
          <w:jc w:val="center"/>
        </w:trPr>
        <w:tc>
          <w:tcPr>
            <w:tcW w:w="3851" w:type="dxa"/>
            <w:tcBorders>
              <w:top w:val="single" w:sz="6" w:space="0" w:color="auto"/>
              <w:left w:val="single" w:sz="6" w:space="0" w:color="auto"/>
              <w:bottom w:val="single" w:sz="6" w:space="0" w:color="auto"/>
              <w:right w:val="single" w:sz="6" w:space="0" w:color="auto"/>
            </w:tcBorders>
          </w:tcPr>
          <w:p w:rsidR="00AE2636" w:rsidRPr="007D6720" w:rsidRDefault="00AE2636" w:rsidP="00A4401E">
            <w:r w:rsidRPr="007D6720">
              <w:t>Балансова вартість, грн</w:t>
            </w:r>
          </w:p>
        </w:tc>
        <w:tc>
          <w:tcPr>
            <w:tcW w:w="303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400000</w:t>
            </w:r>
          </w:p>
        </w:tc>
        <w:tc>
          <w:tcPr>
            <w:tcW w:w="2805"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w:t>
            </w:r>
          </w:p>
        </w:tc>
      </w:tr>
      <w:tr w:rsidR="00AE2636" w:rsidRPr="00C638AB" w:rsidTr="00A4401E">
        <w:trPr>
          <w:trHeight w:val="394"/>
          <w:jc w:val="center"/>
        </w:trPr>
        <w:tc>
          <w:tcPr>
            <w:tcW w:w="3851" w:type="dxa"/>
            <w:tcBorders>
              <w:top w:val="single" w:sz="6" w:space="0" w:color="auto"/>
              <w:left w:val="single" w:sz="6" w:space="0" w:color="auto"/>
              <w:bottom w:val="single" w:sz="6" w:space="0" w:color="auto"/>
              <w:right w:val="single" w:sz="6" w:space="0" w:color="auto"/>
            </w:tcBorders>
          </w:tcPr>
          <w:p w:rsidR="00AE2636" w:rsidRPr="007D6720" w:rsidRDefault="00AE2636" w:rsidP="00A4401E">
            <w:r w:rsidRPr="007D6720">
              <w:t>Строк служби, що залишився, років</w:t>
            </w:r>
          </w:p>
        </w:tc>
        <w:tc>
          <w:tcPr>
            <w:tcW w:w="303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8</w:t>
            </w:r>
          </w:p>
        </w:tc>
        <w:tc>
          <w:tcPr>
            <w:tcW w:w="2805"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8</w:t>
            </w:r>
          </w:p>
        </w:tc>
      </w:tr>
      <w:tr w:rsidR="00AE2636" w:rsidRPr="00C638AB" w:rsidTr="00A4401E">
        <w:trPr>
          <w:trHeight w:val="394"/>
          <w:jc w:val="center"/>
        </w:trPr>
        <w:tc>
          <w:tcPr>
            <w:tcW w:w="3851" w:type="dxa"/>
            <w:tcBorders>
              <w:top w:val="single" w:sz="6" w:space="0" w:color="auto"/>
              <w:left w:val="single" w:sz="6" w:space="0" w:color="auto"/>
              <w:bottom w:val="single" w:sz="6" w:space="0" w:color="auto"/>
              <w:right w:val="single" w:sz="6" w:space="0" w:color="auto"/>
            </w:tcBorders>
          </w:tcPr>
          <w:p w:rsidR="00AE2636" w:rsidRPr="007D6720" w:rsidRDefault="00AE2636" w:rsidP="00A4401E">
            <w:r w:rsidRPr="007D6720">
              <w:t>Виробничі витрати, грн / рік</w:t>
            </w:r>
          </w:p>
        </w:tc>
        <w:tc>
          <w:tcPr>
            <w:tcW w:w="303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375000</w:t>
            </w:r>
          </w:p>
        </w:tc>
        <w:tc>
          <w:tcPr>
            <w:tcW w:w="2805"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318000</w:t>
            </w:r>
          </w:p>
        </w:tc>
      </w:tr>
    </w:tbl>
    <w:p w:rsidR="00AE2636" w:rsidRPr="00C638AB" w:rsidRDefault="00AE2636" w:rsidP="00AE2636">
      <w:pPr>
        <w:spacing w:line="360" w:lineRule="auto"/>
        <w:rPr>
          <w:sz w:val="28"/>
          <w:szCs w:val="28"/>
        </w:rPr>
      </w:pPr>
      <w:r w:rsidRPr="00C638AB">
        <w:rPr>
          <w:sz w:val="28"/>
          <w:szCs w:val="28"/>
        </w:rPr>
        <w:t xml:space="preserve"> </w:t>
      </w:r>
    </w:p>
    <w:p w:rsidR="00AE2636" w:rsidRPr="00C638AB" w:rsidRDefault="00AE2636" w:rsidP="00AE2636">
      <w:pPr>
        <w:spacing w:line="360" w:lineRule="auto"/>
        <w:jc w:val="both"/>
        <w:rPr>
          <w:sz w:val="28"/>
          <w:szCs w:val="28"/>
        </w:rPr>
      </w:pPr>
      <w:r w:rsidRPr="00C638AB">
        <w:rPr>
          <w:sz w:val="28"/>
          <w:szCs w:val="28"/>
        </w:rPr>
        <w:tab/>
        <w:t xml:space="preserve">Очікується, що як для нового, так і для старого встаткування через 8 років залишкова вартість буде дорівнювати нулю. Зараз устаткування можна </w:t>
      </w:r>
      <w:r w:rsidRPr="00C638AB">
        <w:rPr>
          <w:sz w:val="28"/>
          <w:szCs w:val="28"/>
        </w:rPr>
        <w:lastRenderedPageBreak/>
        <w:t xml:space="preserve">продати за 400000 грн. Ставка дисконту по інвестиціях рівна і = 15%. Визначити доцільність заміни встаткування. </w:t>
      </w:r>
    </w:p>
    <w:p w:rsidR="00AE2636" w:rsidRPr="00AE2636" w:rsidRDefault="00AE2636" w:rsidP="00AE2636">
      <w:pPr>
        <w:spacing w:line="360" w:lineRule="auto"/>
        <w:jc w:val="center"/>
        <w:rPr>
          <w:b/>
          <w:sz w:val="28"/>
          <w:szCs w:val="28"/>
        </w:rPr>
      </w:pPr>
      <w:r w:rsidRPr="00AE2636">
        <w:rPr>
          <w:b/>
          <w:sz w:val="28"/>
          <w:szCs w:val="28"/>
        </w:rPr>
        <w:t>Завдання № 3</w:t>
      </w:r>
    </w:p>
    <w:p w:rsidR="00AE2636" w:rsidRPr="00C638AB" w:rsidRDefault="00AE2636" w:rsidP="00AE2636">
      <w:pPr>
        <w:spacing w:line="360" w:lineRule="auto"/>
        <w:jc w:val="both"/>
        <w:rPr>
          <w:sz w:val="28"/>
          <w:szCs w:val="28"/>
        </w:rPr>
      </w:pPr>
      <w:r w:rsidRPr="00C638AB">
        <w:rPr>
          <w:sz w:val="28"/>
          <w:szCs w:val="28"/>
        </w:rPr>
        <w:t>Підприємство аналізує два інвестиційні проекти в 2 млн грн. Оцінка чистих грошових потоків наведена в таблиці.</w:t>
      </w:r>
    </w:p>
    <w:tbl>
      <w:tblPr>
        <w:tblW w:w="0" w:type="auto"/>
        <w:jc w:val="center"/>
        <w:tblLayout w:type="fixed"/>
        <w:tblCellMar>
          <w:left w:w="40" w:type="dxa"/>
          <w:right w:w="40" w:type="dxa"/>
        </w:tblCellMar>
        <w:tblLook w:val="0000" w:firstRow="0" w:lastRow="0" w:firstColumn="0" w:lastColumn="0" w:noHBand="0" w:noVBand="0"/>
      </w:tblPr>
      <w:tblGrid>
        <w:gridCol w:w="3747"/>
        <w:gridCol w:w="2579"/>
        <w:gridCol w:w="3244"/>
      </w:tblGrid>
      <w:tr w:rsidR="00AE2636" w:rsidRPr="00C638AB" w:rsidTr="00A4401E">
        <w:trPr>
          <w:trHeight w:val="336"/>
          <w:jc w:val="center"/>
        </w:trPr>
        <w:tc>
          <w:tcPr>
            <w:tcW w:w="3747"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Рік</w:t>
            </w:r>
          </w:p>
        </w:tc>
        <w:tc>
          <w:tcPr>
            <w:tcW w:w="2579"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Проект А, млн грн</w:t>
            </w:r>
          </w:p>
        </w:tc>
        <w:tc>
          <w:tcPr>
            <w:tcW w:w="324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Проект В, млн грн</w:t>
            </w:r>
          </w:p>
        </w:tc>
      </w:tr>
      <w:tr w:rsidR="00AE2636" w:rsidRPr="00C638AB" w:rsidTr="00A4401E">
        <w:trPr>
          <w:trHeight w:val="307"/>
          <w:jc w:val="center"/>
        </w:trPr>
        <w:tc>
          <w:tcPr>
            <w:tcW w:w="3747"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1</w:t>
            </w:r>
          </w:p>
        </w:tc>
        <w:tc>
          <w:tcPr>
            <w:tcW w:w="2579"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0,9</w:t>
            </w:r>
          </w:p>
        </w:tc>
        <w:tc>
          <w:tcPr>
            <w:tcW w:w="324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0,8</w:t>
            </w:r>
          </w:p>
        </w:tc>
      </w:tr>
      <w:tr w:rsidR="00AE2636" w:rsidRPr="00C638AB" w:rsidTr="00A4401E">
        <w:trPr>
          <w:trHeight w:val="307"/>
          <w:jc w:val="center"/>
        </w:trPr>
        <w:tc>
          <w:tcPr>
            <w:tcW w:w="3747"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2</w:t>
            </w:r>
          </w:p>
        </w:tc>
        <w:tc>
          <w:tcPr>
            <w:tcW w:w="2579"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1,6</w:t>
            </w:r>
          </w:p>
        </w:tc>
        <w:tc>
          <w:tcPr>
            <w:tcW w:w="324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1,1</w:t>
            </w:r>
          </w:p>
        </w:tc>
      </w:tr>
      <w:tr w:rsidR="00AE2636" w:rsidRPr="00C638AB" w:rsidTr="00A4401E">
        <w:trPr>
          <w:trHeight w:val="394"/>
          <w:jc w:val="center"/>
        </w:trPr>
        <w:tc>
          <w:tcPr>
            <w:tcW w:w="3747"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3</w:t>
            </w:r>
          </w:p>
        </w:tc>
        <w:tc>
          <w:tcPr>
            <w:tcW w:w="2579"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w:t>
            </w:r>
          </w:p>
        </w:tc>
        <w:tc>
          <w:tcPr>
            <w:tcW w:w="3244" w:type="dxa"/>
            <w:tcBorders>
              <w:top w:val="single" w:sz="6" w:space="0" w:color="auto"/>
              <w:left w:val="single" w:sz="6" w:space="0" w:color="auto"/>
              <w:bottom w:val="single" w:sz="6" w:space="0" w:color="auto"/>
              <w:right w:val="single" w:sz="6" w:space="0" w:color="auto"/>
            </w:tcBorders>
          </w:tcPr>
          <w:p w:rsidR="00AE2636" w:rsidRPr="007D6720" w:rsidRDefault="00AE2636" w:rsidP="00A4401E">
            <w:pPr>
              <w:jc w:val="center"/>
            </w:pPr>
            <w:r w:rsidRPr="007D6720">
              <w:t>0,6</w:t>
            </w:r>
          </w:p>
        </w:tc>
      </w:tr>
    </w:tbl>
    <w:p w:rsidR="00AE2636" w:rsidRPr="00C638AB" w:rsidRDefault="00AE2636" w:rsidP="00AE2636">
      <w:pPr>
        <w:spacing w:line="360" w:lineRule="auto"/>
        <w:rPr>
          <w:sz w:val="28"/>
          <w:szCs w:val="28"/>
        </w:rPr>
      </w:pPr>
      <w:r w:rsidRPr="00C638AB">
        <w:rPr>
          <w:sz w:val="28"/>
          <w:szCs w:val="28"/>
        </w:rPr>
        <w:tab/>
        <w:t xml:space="preserve">Ставка дисконту дорівнює 12%. Визначити чисту приведену вартість </w:t>
      </w:r>
      <w:r w:rsidRPr="00C638AB">
        <w:rPr>
          <w:color w:val="000000"/>
          <w:sz w:val="28"/>
          <w:szCs w:val="28"/>
        </w:rPr>
        <w:t>кожного</w:t>
      </w:r>
      <w:r w:rsidRPr="00C638AB">
        <w:rPr>
          <w:sz w:val="28"/>
          <w:szCs w:val="28"/>
        </w:rPr>
        <w:t xml:space="preserve"> проекту. Який із двох проектів найбільш вигідний?</w:t>
      </w:r>
    </w:p>
    <w:p w:rsidR="00AE2636" w:rsidRPr="00AE2636" w:rsidRDefault="00AE2636" w:rsidP="00AE2636">
      <w:pPr>
        <w:spacing w:line="360" w:lineRule="auto"/>
        <w:jc w:val="center"/>
        <w:rPr>
          <w:b/>
          <w:sz w:val="28"/>
          <w:szCs w:val="28"/>
        </w:rPr>
      </w:pPr>
      <w:r w:rsidRPr="00AE2636">
        <w:rPr>
          <w:b/>
          <w:sz w:val="28"/>
          <w:szCs w:val="28"/>
        </w:rPr>
        <w:t>Завдання № 4</w:t>
      </w:r>
    </w:p>
    <w:p w:rsidR="00AE2636" w:rsidRPr="00C638AB" w:rsidRDefault="00AE2636" w:rsidP="00AE2636">
      <w:pPr>
        <w:spacing w:line="360" w:lineRule="auto"/>
        <w:jc w:val="both"/>
        <w:rPr>
          <w:sz w:val="28"/>
          <w:szCs w:val="28"/>
        </w:rPr>
      </w:pPr>
      <w:r w:rsidRPr="00C638AB">
        <w:rPr>
          <w:sz w:val="28"/>
          <w:szCs w:val="28"/>
        </w:rPr>
        <w:tab/>
        <w:t>Визначити кращий із двох варіантів капіталовкладень на вдосконалення технологій виробництва 1000 виробів по показниках абсолютної й відносної ефективності, якщо є наступні дані:</w:t>
      </w:r>
    </w:p>
    <w:p w:rsidR="00AE2636" w:rsidRPr="00C638AB" w:rsidRDefault="00AE2636" w:rsidP="00AE2636">
      <w:pPr>
        <w:numPr>
          <w:ilvl w:val="0"/>
          <w:numId w:val="7"/>
        </w:numPr>
        <w:spacing w:line="360" w:lineRule="auto"/>
        <w:jc w:val="both"/>
        <w:rPr>
          <w:sz w:val="28"/>
          <w:szCs w:val="28"/>
        </w:rPr>
      </w:pPr>
      <w:r w:rsidRPr="00C638AB">
        <w:rPr>
          <w:sz w:val="28"/>
          <w:szCs w:val="28"/>
        </w:rPr>
        <w:t xml:space="preserve">Собівартість одиниці виробів (Рє): у діючому варіанті –1500 грн, у першому – 1800 грн, а в другому – 1200 грн. </w:t>
      </w:r>
    </w:p>
    <w:p w:rsidR="00AE2636" w:rsidRPr="00C638AB" w:rsidRDefault="00AE2636" w:rsidP="00AE2636">
      <w:pPr>
        <w:numPr>
          <w:ilvl w:val="0"/>
          <w:numId w:val="7"/>
        </w:numPr>
        <w:spacing w:line="360" w:lineRule="auto"/>
        <w:jc w:val="both"/>
        <w:rPr>
          <w:sz w:val="28"/>
          <w:szCs w:val="28"/>
        </w:rPr>
      </w:pPr>
      <w:r w:rsidRPr="00C638AB">
        <w:rPr>
          <w:sz w:val="28"/>
          <w:szCs w:val="28"/>
        </w:rPr>
        <w:t>Ціна одиниці виробів – 2000 грн.</w:t>
      </w:r>
    </w:p>
    <w:p w:rsidR="00AE2636" w:rsidRPr="00C638AB" w:rsidRDefault="00AE2636" w:rsidP="00AE2636">
      <w:pPr>
        <w:numPr>
          <w:ilvl w:val="0"/>
          <w:numId w:val="7"/>
        </w:numPr>
        <w:spacing w:line="360" w:lineRule="auto"/>
        <w:jc w:val="both"/>
        <w:rPr>
          <w:sz w:val="28"/>
          <w:szCs w:val="28"/>
        </w:rPr>
      </w:pPr>
      <w:r w:rsidRPr="00C638AB">
        <w:rPr>
          <w:sz w:val="28"/>
          <w:szCs w:val="28"/>
        </w:rPr>
        <w:t xml:space="preserve">Капітальні вкладення (КВ): у діючому варіанті – 3.2 млн грн, у першому – 2.7 млн грн і у в другому – 3.8 млн грн </w:t>
      </w:r>
    </w:p>
    <w:p w:rsidR="00AE2636" w:rsidRPr="00E462D8" w:rsidRDefault="00AE2636" w:rsidP="00AE2636">
      <w:pPr>
        <w:numPr>
          <w:ilvl w:val="0"/>
          <w:numId w:val="7"/>
        </w:numPr>
        <w:spacing w:line="360" w:lineRule="auto"/>
        <w:jc w:val="both"/>
        <w:rPr>
          <w:sz w:val="28"/>
          <w:szCs w:val="28"/>
        </w:rPr>
      </w:pPr>
      <w:r w:rsidRPr="00C638AB">
        <w:rPr>
          <w:sz w:val="28"/>
          <w:szCs w:val="28"/>
        </w:rPr>
        <w:t>Ен = 0.15</w:t>
      </w:r>
    </w:p>
    <w:p w:rsidR="00AE2636" w:rsidRPr="00AE2636" w:rsidRDefault="00AE2636" w:rsidP="00AE2636">
      <w:pPr>
        <w:spacing w:line="360" w:lineRule="auto"/>
        <w:jc w:val="center"/>
        <w:rPr>
          <w:b/>
          <w:sz w:val="28"/>
          <w:szCs w:val="28"/>
        </w:rPr>
      </w:pPr>
      <w:r w:rsidRPr="00AE2636">
        <w:rPr>
          <w:b/>
          <w:sz w:val="28"/>
          <w:szCs w:val="28"/>
        </w:rPr>
        <w:t>Завдання № 5</w:t>
      </w:r>
    </w:p>
    <w:p w:rsidR="00AE2636" w:rsidRPr="00C638AB" w:rsidRDefault="00AE2636" w:rsidP="00AE2636">
      <w:pPr>
        <w:pStyle w:val="af1"/>
        <w:spacing w:line="360" w:lineRule="auto"/>
        <w:ind w:firstLine="708"/>
        <w:jc w:val="both"/>
        <w:rPr>
          <w:b w:val="0"/>
          <w:bCs/>
          <w:szCs w:val="28"/>
        </w:rPr>
      </w:pPr>
      <w:r w:rsidRPr="00C638AB">
        <w:rPr>
          <w:b w:val="0"/>
          <w:bCs/>
          <w:szCs w:val="28"/>
        </w:rPr>
        <w:t xml:space="preserve">Необхідно знайти значення внутрішньої норми дохідності інвестиційного проекту вартістю 20 млн грн, який передбачає грошової потік у першому році – 6 млн грн, у другому – 8 млн грн, у третьому – 14 млн грн, якщо середньогалузева норма прибутку за подібними проектами знаходиться в межах 15 – 20 % і визначити економічну доцільність  інвестиційного проекту. </w:t>
      </w:r>
    </w:p>
    <w:p w:rsidR="00AE2636" w:rsidRPr="00AE2636" w:rsidRDefault="00AE2636" w:rsidP="00AE2636">
      <w:pPr>
        <w:spacing w:line="360" w:lineRule="auto"/>
        <w:jc w:val="center"/>
        <w:rPr>
          <w:b/>
          <w:sz w:val="28"/>
          <w:szCs w:val="28"/>
        </w:rPr>
      </w:pPr>
      <w:r w:rsidRPr="00AE2636">
        <w:rPr>
          <w:b/>
          <w:sz w:val="28"/>
          <w:szCs w:val="28"/>
        </w:rPr>
        <w:t>Завдання № 6</w:t>
      </w:r>
    </w:p>
    <w:p w:rsidR="00AE2636" w:rsidRPr="00C638AB" w:rsidRDefault="00AE2636" w:rsidP="00AE2636">
      <w:pPr>
        <w:autoSpaceDE w:val="0"/>
        <w:autoSpaceDN w:val="0"/>
        <w:adjustRightInd w:val="0"/>
        <w:spacing w:line="360" w:lineRule="auto"/>
        <w:jc w:val="both"/>
        <w:rPr>
          <w:color w:val="000000"/>
          <w:sz w:val="28"/>
          <w:szCs w:val="28"/>
        </w:rPr>
      </w:pPr>
      <w:r w:rsidRPr="00C638AB">
        <w:rPr>
          <w:color w:val="000000"/>
          <w:sz w:val="28"/>
          <w:szCs w:val="28"/>
        </w:rPr>
        <w:tab/>
        <w:t xml:space="preserve">Підприємство розглядає інвестиційний проект. Первісні витрати дорівнюють 3 млн грн, залишкова вартість – 0 грн, строк реалізації проекту – 3 роки.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8002"/>
      </w:tblGrid>
      <w:tr w:rsidR="00AE2636" w:rsidRPr="00C638AB" w:rsidTr="00A4401E">
        <w:tc>
          <w:tcPr>
            <w:tcW w:w="1368" w:type="dxa"/>
          </w:tcPr>
          <w:p w:rsidR="00AE2636" w:rsidRPr="007D6720" w:rsidRDefault="00AE2636" w:rsidP="00A4401E">
            <w:pPr>
              <w:autoSpaceDE w:val="0"/>
              <w:autoSpaceDN w:val="0"/>
              <w:adjustRightInd w:val="0"/>
              <w:jc w:val="center"/>
              <w:rPr>
                <w:color w:val="000000"/>
              </w:rPr>
            </w:pPr>
            <w:r w:rsidRPr="007D6720">
              <w:rPr>
                <w:color w:val="000000"/>
              </w:rPr>
              <w:lastRenderedPageBreak/>
              <w:t>Рік</w:t>
            </w:r>
          </w:p>
        </w:tc>
        <w:tc>
          <w:tcPr>
            <w:tcW w:w="8203" w:type="dxa"/>
          </w:tcPr>
          <w:p w:rsidR="00AE2636" w:rsidRPr="007D6720" w:rsidRDefault="00AE2636" w:rsidP="00A4401E">
            <w:pPr>
              <w:autoSpaceDE w:val="0"/>
              <w:autoSpaceDN w:val="0"/>
              <w:adjustRightInd w:val="0"/>
              <w:jc w:val="center"/>
              <w:rPr>
                <w:color w:val="000000"/>
              </w:rPr>
            </w:pPr>
            <w:r w:rsidRPr="007D6720">
              <w:rPr>
                <w:color w:val="000000"/>
              </w:rPr>
              <w:t>Прибуток після оподаткування, млн грн</w:t>
            </w:r>
          </w:p>
        </w:tc>
      </w:tr>
      <w:tr w:rsidR="00AE2636" w:rsidRPr="00C638AB" w:rsidTr="00A4401E">
        <w:tc>
          <w:tcPr>
            <w:tcW w:w="1368" w:type="dxa"/>
          </w:tcPr>
          <w:p w:rsidR="00AE2636" w:rsidRPr="007D6720" w:rsidRDefault="00AE2636" w:rsidP="00A4401E">
            <w:pPr>
              <w:autoSpaceDE w:val="0"/>
              <w:autoSpaceDN w:val="0"/>
              <w:adjustRightInd w:val="0"/>
              <w:jc w:val="center"/>
              <w:rPr>
                <w:color w:val="000000"/>
              </w:rPr>
            </w:pPr>
            <w:r w:rsidRPr="007D6720">
              <w:rPr>
                <w:color w:val="000000"/>
              </w:rPr>
              <w:t>1</w:t>
            </w:r>
          </w:p>
        </w:tc>
        <w:tc>
          <w:tcPr>
            <w:tcW w:w="8203" w:type="dxa"/>
          </w:tcPr>
          <w:p w:rsidR="00AE2636" w:rsidRPr="007D6720" w:rsidRDefault="00AE2636" w:rsidP="00A4401E">
            <w:pPr>
              <w:autoSpaceDE w:val="0"/>
              <w:autoSpaceDN w:val="0"/>
              <w:adjustRightInd w:val="0"/>
              <w:jc w:val="center"/>
              <w:rPr>
                <w:color w:val="000000"/>
              </w:rPr>
            </w:pPr>
            <w:r w:rsidRPr="007D6720">
              <w:rPr>
                <w:color w:val="000000"/>
              </w:rPr>
              <w:t>1,4</w:t>
            </w:r>
          </w:p>
        </w:tc>
      </w:tr>
      <w:tr w:rsidR="00AE2636" w:rsidRPr="00C638AB" w:rsidTr="00A4401E">
        <w:tc>
          <w:tcPr>
            <w:tcW w:w="1368" w:type="dxa"/>
          </w:tcPr>
          <w:p w:rsidR="00AE2636" w:rsidRPr="007D6720" w:rsidRDefault="00AE2636" w:rsidP="00A4401E">
            <w:pPr>
              <w:autoSpaceDE w:val="0"/>
              <w:autoSpaceDN w:val="0"/>
              <w:adjustRightInd w:val="0"/>
              <w:jc w:val="center"/>
              <w:rPr>
                <w:color w:val="000000"/>
              </w:rPr>
            </w:pPr>
            <w:r w:rsidRPr="007D6720">
              <w:rPr>
                <w:color w:val="000000"/>
              </w:rPr>
              <w:t>2</w:t>
            </w:r>
          </w:p>
        </w:tc>
        <w:tc>
          <w:tcPr>
            <w:tcW w:w="8203" w:type="dxa"/>
          </w:tcPr>
          <w:p w:rsidR="00AE2636" w:rsidRPr="007D6720" w:rsidRDefault="00AE2636" w:rsidP="00A4401E">
            <w:pPr>
              <w:autoSpaceDE w:val="0"/>
              <w:autoSpaceDN w:val="0"/>
              <w:adjustRightInd w:val="0"/>
              <w:jc w:val="center"/>
              <w:rPr>
                <w:color w:val="000000"/>
              </w:rPr>
            </w:pPr>
            <w:r w:rsidRPr="007D6720">
              <w:rPr>
                <w:color w:val="000000"/>
              </w:rPr>
              <w:t>1,6</w:t>
            </w:r>
          </w:p>
        </w:tc>
      </w:tr>
      <w:tr w:rsidR="00AE2636" w:rsidRPr="00C638AB" w:rsidTr="00A4401E">
        <w:tc>
          <w:tcPr>
            <w:tcW w:w="1368" w:type="dxa"/>
          </w:tcPr>
          <w:p w:rsidR="00AE2636" w:rsidRPr="007D6720" w:rsidRDefault="00AE2636" w:rsidP="00A4401E">
            <w:pPr>
              <w:autoSpaceDE w:val="0"/>
              <w:autoSpaceDN w:val="0"/>
              <w:adjustRightInd w:val="0"/>
              <w:jc w:val="center"/>
              <w:rPr>
                <w:color w:val="000000"/>
              </w:rPr>
            </w:pPr>
            <w:r w:rsidRPr="007D6720">
              <w:rPr>
                <w:color w:val="000000"/>
              </w:rPr>
              <w:t>3</w:t>
            </w:r>
          </w:p>
        </w:tc>
        <w:tc>
          <w:tcPr>
            <w:tcW w:w="8203" w:type="dxa"/>
          </w:tcPr>
          <w:p w:rsidR="00AE2636" w:rsidRPr="007D6720" w:rsidRDefault="00AE2636" w:rsidP="00A4401E">
            <w:pPr>
              <w:autoSpaceDE w:val="0"/>
              <w:autoSpaceDN w:val="0"/>
              <w:adjustRightInd w:val="0"/>
              <w:jc w:val="center"/>
              <w:rPr>
                <w:color w:val="000000"/>
              </w:rPr>
            </w:pPr>
            <w:r w:rsidRPr="007D6720">
              <w:rPr>
                <w:color w:val="000000"/>
              </w:rPr>
              <w:t>1,8</w:t>
            </w:r>
          </w:p>
        </w:tc>
      </w:tr>
    </w:tbl>
    <w:p w:rsidR="00AE2636" w:rsidRPr="00C638AB" w:rsidRDefault="00AE2636" w:rsidP="00AE2636">
      <w:pPr>
        <w:autoSpaceDE w:val="0"/>
        <w:autoSpaceDN w:val="0"/>
        <w:adjustRightInd w:val="0"/>
        <w:spacing w:line="360" w:lineRule="auto"/>
        <w:jc w:val="both"/>
        <w:rPr>
          <w:color w:val="000000"/>
          <w:sz w:val="28"/>
          <w:szCs w:val="28"/>
        </w:rPr>
      </w:pPr>
    </w:p>
    <w:p w:rsidR="00AE2636" w:rsidRPr="00AE2636" w:rsidRDefault="00AE2636" w:rsidP="00AE2636">
      <w:pPr>
        <w:autoSpaceDE w:val="0"/>
        <w:autoSpaceDN w:val="0"/>
        <w:adjustRightInd w:val="0"/>
        <w:spacing w:line="360" w:lineRule="auto"/>
        <w:jc w:val="both"/>
        <w:rPr>
          <w:b/>
          <w:color w:val="000000"/>
          <w:sz w:val="28"/>
          <w:szCs w:val="28"/>
        </w:rPr>
      </w:pPr>
      <w:r w:rsidRPr="00C638AB">
        <w:rPr>
          <w:color w:val="000000"/>
          <w:sz w:val="28"/>
          <w:szCs w:val="28"/>
        </w:rPr>
        <w:tab/>
        <w:t>Ставка дисконту дорівнює і = 12%. Рівень інфляції, що очікується – 15%. Визначити чисту приведену вартість інвестиційного проекту в умовах інфляції.</w:t>
      </w:r>
    </w:p>
    <w:p w:rsidR="00AE2636" w:rsidRPr="00AE2636" w:rsidRDefault="00AE2636" w:rsidP="00AE2636">
      <w:pPr>
        <w:spacing w:line="360" w:lineRule="auto"/>
        <w:jc w:val="center"/>
        <w:rPr>
          <w:b/>
          <w:sz w:val="28"/>
          <w:szCs w:val="28"/>
        </w:rPr>
      </w:pPr>
      <w:r w:rsidRPr="00AE2636">
        <w:rPr>
          <w:b/>
          <w:sz w:val="28"/>
          <w:szCs w:val="28"/>
        </w:rPr>
        <w:t>Завдання № 7</w:t>
      </w:r>
    </w:p>
    <w:p w:rsidR="00AE2636" w:rsidRPr="00C638AB" w:rsidRDefault="00AE2636" w:rsidP="00AE2636">
      <w:pPr>
        <w:spacing w:line="360" w:lineRule="auto"/>
        <w:jc w:val="both"/>
        <w:rPr>
          <w:sz w:val="28"/>
          <w:szCs w:val="28"/>
        </w:rPr>
      </w:pPr>
      <w:r w:rsidRPr="00C638AB">
        <w:rPr>
          <w:sz w:val="28"/>
          <w:szCs w:val="28"/>
        </w:rPr>
        <w:tab/>
        <w:t xml:space="preserve">Підприємство розробляє інвестиційний проект, реалізація якого впродовж чотирьох років може забезпечити грошові доходи (потоки) відповідно 62000, 38000, 30000 і 21000 грн. Визначити, чи економічно прийнятний цей проект, якщо початкові інвестиції становили 90000 грн при ставці дисконту 10 %. Відповідь обґрунтувати, розрахувавши чисту дисконтовану вартість або індекс дохідності інвестиційного проекту. </w:t>
      </w:r>
    </w:p>
    <w:p w:rsidR="00AE2636" w:rsidRPr="00AE2636" w:rsidRDefault="00AE2636" w:rsidP="00AE2636">
      <w:pPr>
        <w:spacing w:line="360" w:lineRule="auto"/>
        <w:jc w:val="center"/>
        <w:rPr>
          <w:b/>
          <w:sz w:val="28"/>
          <w:szCs w:val="28"/>
        </w:rPr>
      </w:pPr>
      <w:r w:rsidRPr="00AE2636">
        <w:rPr>
          <w:b/>
          <w:sz w:val="28"/>
          <w:szCs w:val="28"/>
        </w:rPr>
        <w:t>Завдання № 8</w:t>
      </w:r>
    </w:p>
    <w:p w:rsidR="00AE2636" w:rsidRPr="00AE2636" w:rsidRDefault="00AE2636" w:rsidP="00AE2636">
      <w:pPr>
        <w:spacing w:line="360" w:lineRule="auto"/>
        <w:jc w:val="both"/>
        <w:rPr>
          <w:b/>
          <w:sz w:val="28"/>
          <w:szCs w:val="28"/>
        </w:rPr>
      </w:pPr>
      <w:r w:rsidRPr="00C638AB">
        <w:rPr>
          <w:sz w:val="28"/>
          <w:szCs w:val="28"/>
        </w:rPr>
        <w:tab/>
        <w:t>Підприємство розглядає можливість реалізації інвестиційного проекту загальною вартістю 1200 тис. грн. За цим проектом на початку першого року підприємство витрачає 800 тис. грн, а на початку другого — 400 тис. грн. Починаючи з кінця другого року підприємство починає отримувати грошові доходи: за 2-й рік — 300 тис. грн, за 3-й — 400 тис. грн, за 4-й — 550 тис. грн, за 5-й — 650 тис. грн. Дисконтна ставка — 10 %. Обґрунтувати доцільність реалізації запропонованого проекту, розрахувавши такі показники: чистий приведений дохід; індекс дохідності; термін окупності інвестицій</w:t>
      </w:r>
      <w:r w:rsidRPr="00AE2636">
        <w:rPr>
          <w:b/>
          <w:sz w:val="28"/>
          <w:szCs w:val="28"/>
        </w:rPr>
        <w:t>.</w:t>
      </w:r>
    </w:p>
    <w:p w:rsidR="00AE2636" w:rsidRPr="00AE2636" w:rsidRDefault="00AE2636" w:rsidP="00AE2636">
      <w:pPr>
        <w:spacing w:line="360" w:lineRule="auto"/>
        <w:jc w:val="center"/>
        <w:rPr>
          <w:b/>
          <w:sz w:val="28"/>
          <w:szCs w:val="28"/>
        </w:rPr>
      </w:pPr>
      <w:r w:rsidRPr="00AE2636">
        <w:rPr>
          <w:b/>
          <w:sz w:val="28"/>
          <w:szCs w:val="28"/>
        </w:rPr>
        <w:t>Завдання № 9</w:t>
      </w:r>
    </w:p>
    <w:p w:rsidR="00AE2636" w:rsidRPr="00C638AB" w:rsidRDefault="00AE2636" w:rsidP="00AE2636">
      <w:pPr>
        <w:spacing w:line="360" w:lineRule="auto"/>
        <w:jc w:val="both"/>
        <w:rPr>
          <w:sz w:val="28"/>
          <w:szCs w:val="28"/>
        </w:rPr>
      </w:pPr>
      <w:r w:rsidRPr="00C638AB">
        <w:rPr>
          <w:sz w:val="28"/>
          <w:szCs w:val="28"/>
        </w:rPr>
        <w:tab/>
        <w:t xml:space="preserve">На підприємстві планується технічне переозброєння провідного цеху з метою поліпшення якості вироблюваної ним продукції. На основі розрахунків бізнес-плану встановлено, що здійснення цих заходів потребує інвестицій у розмірі 3,5 млн грн, а грошові потоки (доходи) Ri; за роками становитимуть: за 1-й рік — 0,5 млн грн, за 2-й — 1 млн грн, за 3-й — 1,7 млн грн, за 4-й — 2,5 млн грн. Ставку дисконту прийняти на рівні 12 %. Визначити показники </w:t>
      </w:r>
      <w:r w:rsidRPr="00C638AB">
        <w:rPr>
          <w:sz w:val="28"/>
          <w:szCs w:val="28"/>
        </w:rPr>
        <w:lastRenderedPageBreak/>
        <w:t>ефективності інвестицій на технічне переозброєння цеху та термін їх окупності.</w:t>
      </w:r>
    </w:p>
    <w:p w:rsidR="00AE2636" w:rsidRPr="00AE2636" w:rsidRDefault="00AE2636" w:rsidP="00AE2636">
      <w:pPr>
        <w:spacing w:line="360" w:lineRule="auto"/>
        <w:jc w:val="center"/>
        <w:rPr>
          <w:b/>
          <w:sz w:val="28"/>
          <w:szCs w:val="28"/>
        </w:rPr>
      </w:pPr>
      <w:r w:rsidRPr="00AE2636">
        <w:rPr>
          <w:b/>
          <w:sz w:val="28"/>
          <w:szCs w:val="28"/>
        </w:rPr>
        <w:t>Завдання № 10</w:t>
      </w:r>
    </w:p>
    <w:p w:rsidR="00AE2636" w:rsidRPr="00C638AB" w:rsidRDefault="00AE2636" w:rsidP="00AE2636">
      <w:pPr>
        <w:spacing w:line="360" w:lineRule="auto"/>
        <w:jc w:val="both"/>
        <w:rPr>
          <w:sz w:val="28"/>
          <w:szCs w:val="28"/>
        </w:rPr>
      </w:pPr>
      <w:r w:rsidRPr="00C638AB">
        <w:rPr>
          <w:sz w:val="28"/>
          <w:szCs w:val="28"/>
        </w:rPr>
        <w:tab/>
        <w:t>Визначення привабливості та економічної ефективності інвестиційного проекту фірми. Виробнича фірма розробляє невеликий інвестиційний проект, реалізація якого в практиці господарювання впродовж чотирьох років може забезпечити грошові доходи (пото</w:t>
      </w:r>
      <w:r w:rsidRPr="00C638AB">
        <w:rPr>
          <w:sz w:val="28"/>
          <w:szCs w:val="28"/>
        </w:rPr>
        <w:softHyphen/>
        <w:t>ки), що дорівнюють відповідно 6000, 4000, 3000 і 2000 грн.</w:t>
      </w:r>
    </w:p>
    <w:p w:rsidR="00AE2636" w:rsidRPr="00C638AB" w:rsidRDefault="00AE2636" w:rsidP="00AE2636">
      <w:pPr>
        <w:spacing w:line="360" w:lineRule="auto"/>
        <w:ind w:firstLine="708"/>
        <w:jc w:val="both"/>
        <w:rPr>
          <w:sz w:val="28"/>
          <w:szCs w:val="28"/>
        </w:rPr>
      </w:pPr>
      <w:r w:rsidRPr="00C638AB">
        <w:rPr>
          <w:sz w:val="28"/>
          <w:szCs w:val="28"/>
        </w:rPr>
        <w:t>Чи є прийнятним економічно цей проект, якщо дисконтна ставка встановлена на рівні 10 %, а початкові інвестиції дорівнюють 9000 грн? Щоб правильно відповісти на це запитання, потрібно розрахувати індекс прибутковості інвестиційного проекту.</w:t>
      </w:r>
    </w:p>
    <w:p w:rsidR="00AE2636" w:rsidRPr="00AE2636" w:rsidRDefault="00AE2636" w:rsidP="00AE2636">
      <w:pPr>
        <w:spacing w:line="360" w:lineRule="auto"/>
        <w:jc w:val="center"/>
        <w:rPr>
          <w:b/>
          <w:sz w:val="28"/>
          <w:szCs w:val="28"/>
        </w:rPr>
      </w:pPr>
      <w:r w:rsidRPr="00AE2636">
        <w:rPr>
          <w:b/>
          <w:sz w:val="28"/>
          <w:szCs w:val="28"/>
        </w:rPr>
        <w:t>Завдання № 11</w:t>
      </w:r>
    </w:p>
    <w:p w:rsidR="00AE2636" w:rsidRPr="00C638AB" w:rsidRDefault="00AE2636" w:rsidP="00AE2636">
      <w:pPr>
        <w:spacing w:line="360" w:lineRule="auto"/>
        <w:ind w:firstLine="708"/>
        <w:jc w:val="both"/>
        <w:rPr>
          <w:sz w:val="28"/>
          <w:szCs w:val="28"/>
        </w:rPr>
      </w:pPr>
      <w:r w:rsidRPr="00C638AB">
        <w:rPr>
          <w:sz w:val="28"/>
          <w:szCs w:val="28"/>
        </w:rPr>
        <w:t>Підприємство планує здійснити інвестицію в розмірі 30 млн грн і отримувати протягом 5 років грошові надходження по 7 млн ​​ грн щорічно, вважаючи на кінець року. Розрахувати чисту поточну вартість (NPV), індекс прибутковості (PI), внутреннею норму прибутковості (IRR) і проаналізувати доцільність здійснення інвестиції, приймаючи ставку дисконту 25%.</w:t>
      </w:r>
    </w:p>
    <w:p w:rsidR="00AE2636" w:rsidRPr="00AE2636" w:rsidRDefault="00AE2636" w:rsidP="00AE2636">
      <w:pPr>
        <w:spacing w:line="360" w:lineRule="auto"/>
        <w:jc w:val="center"/>
        <w:rPr>
          <w:b/>
          <w:sz w:val="28"/>
          <w:szCs w:val="28"/>
        </w:rPr>
      </w:pPr>
      <w:r w:rsidRPr="00AE2636">
        <w:rPr>
          <w:b/>
          <w:sz w:val="28"/>
          <w:szCs w:val="28"/>
        </w:rPr>
        <w:t>Завдання № 12</w:t>
      </w:r>
    </w:p>
    <w:p w:rsidR="00AE2636" w:rsidRPr="00C638AB" w:rsidRDefault="00AE2636" w:rsidP="00AE2636">
      <w:pPr>
        <w:spacing w:line="360" w:lineRule="auto"/>
        <w:ind w:firstLine="708"/>
        <w:jc w:val="both"/>
        <w:rPr>
          <w:sz w:val="28"/>
          <w:szCs w:val="28"/>
        </w:rPr>
      </w:pPr>
      <w:r w:rsidRPr="00C638AB">
        <w:rPr>
          <w:sz w:val="28"/>
          <w:szCs w:val="28"/>
        </w:rPr>
        <w:t>Визначити оптимальний варіант розміру підприємства за наступними даними:</w:t>
      </w:r>
    </w:p>
    <w:tbl>
      <w:tblPr>
        <w:tblW w:w="958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9"/>
        <w:gridCol w:w="1080"/>
        <w:gridCol w:w="1260"/>
        <w:gridCol w:w="1440"/>
        <w:gridCol w:w="1179"/>
      </w:tblGrid>
      <w:tr w:rsidR="00AE2636" w:rsidRPr="00C638AB" w:rsidTr="00A4401E">
        <w:trPr>
          <w:cantSplit/>
          <w:trHeight w:val="315"/>
        </w:trPr>
        <w:tc>
          <w:tcPr>
            <w:tcW w:w="4629" w:type="dxa"/>
            <w:vMerge w:val="restart"/>
            <w:vAlign w:val="center"/>
          </w:tcPr>
          <w:p w:rsidR="00AE2636" w:rsidRPr="007D6720" w:rsidRDefault="00AE2636" w:rsidP="00A4401E">
            <w:pPr>
              <w:jc w:val="center"/>
            </w:pPr>
            <w:r w:rsidRPr="007D6720">
              <w:t xml:space="preserve">Показники </w:t>
            </w:r>
          </w:p>
        </w:tc>
        <w:tc>
          <w:tcPr>
            <w:tcW w:w="1080" w:type="dxa"/>
            <w:vMerge w:val="restart"/>
            <w:vAlign w:val="center"/>
          </w:tcPr>
          <w:p w:rsidR="00AE2636" w:rsidRPr="007D6720" w:rsidRDefault="00AE2636" w:rsidP="00A4401E">
            <w:pPr>
              <w:jc w:val="center"/>
            </w:pPr>
            <w:r w:rsidRPr="007D6720">
              <w:t>Од. виміру</w:t>
            </w:r>
          </w:p>
        </w:tc>
        <w:tc>
          <w:tcPr>
            <w:tcW w:w="3879" w:type="dxa"/>
            <w:gridSpan w:val="3"/>
            <w:vAlign w:val="center"/>
          </w:tcPr>
          <w:p w:rsidR="00AE2636" w:rsidRPr="007D6720" w:rsidRDefault="00AE2636" w:rsidP="00A4401E">
            <w:pPr>
              <w:pStyle w:val="23"/>
              <w:spacing w:line="240" w:lineRule="auto"/>
              <w:rPr>
                <w:szCs w:val="24"/>
                <w:lang w:val="uk-UA"/>
              </w:rPr>
            </w:pPr>
            <w:r w:rsidRPr="007D6720">
              <w:rPr>
                <w:szCs w:val="24"/>
              </w:rPr>
              <w:t>Варіант</w:t>
            </w:r>
          </w:p>
        </w:tc>
      </w:tr>
      <w:tr w:rsidR="00AE2636" w:rsidRPr="00C638AB" w:rsidTr="00A4401E">
        <w:trPr>
          <w:cantSplit/>
          <w:trHeight w:val="450"/>
        </w:trPr>
        <w:tc>
          <w:tcPr>
            <w:tcW w:w="4629" w:type="dxa"/>
            <w:vMerge/>
            <w:vAlign w:val="center"/>
          </w:tcPr>
          <w:p w:rsidR="00AE2636" w:rsidRPr="007D6720" w:rsidRDefault="00AE2636" w:rsidP="00A4401E">
            <w:pPr>
              <w:jc w:val="center"/>
            </w:pPr>
          </w:p>
        </w:tc>
        <w:tc>
          <w:tcPr>
            <w:tcW w:w="1080" w:type="dxa"/>
            <w:vMerge/>
            <w:vAlign w:val="center"/>
          </w:tcPr>
          <w:p w:rsidR="00AE2636" w:rsidRPr="007D6720" w:rsidRDefault="00AE2636" w:rsidP="00A4401E">
            <w:pPr>
              <w:jc w:val="center"/>
            </w:pPr>
          </w:p>
        </w:tc>
        <w:tc>
          <w:tcPr>
            <w:tcW w:w="1260" w:type="dxa"/>
            <w:vAlign w:val="center"/>
          </w:tcPr>
          <w:p w:rsidR="00AE2636" w:rsidRPr="007D6720" w:rsidRDefault="00AE2636" w:rsidP="00A4401E">
            <w:pPr>
              <w:jc w:val="center"/>
            </w:pPr>
            <w:r w:rsidRPr="007D6720">
              <w:t>1</w:t>
            </w:r>
          </w:p>
        </w:tc>
        <w:tc>
          <w:tcPr>
            <w:tcW w:w="1440" w:type="dxa"/>
            <w:vAlign w:val="center"/>
          </w:tcPr>
          <w:p w:rsidR="00AE2636" w:rsidRPr="007D6720" w:rsidRDefault="00AE2636" w:rsidP="00A4401E">
            <w:pPr>
              <w:jc w:val="center"/>
            </w:pPr>
            <w:r w:rsidRPr="007D6720">
              <w:t>2</w:t>
            </w:r>
          </w:p>
        </w:tc>
        <w:tc>
          <w:tcPr>
            <w:tcW w:w="1179" w:type="dxa"/>
            <w:vAlign w:val="center"/>
          </w:tcPr>
          <w:p w:rsidR="00AE2636" w:rsidRPr="007D6720" w:rsidRDefault="00AE2636" w:rsidP="00A4401E">
            <w:pPr>
              <w:jc w:val="center"/>
            </w:pPr>
            <w:r w:rsidRPr="007D6720">
              <w:t>3</w:t>
            </w:r>
          </w:p>
        </w:tc>
      </w:tr>
      <w:tr w:rsidR="00AE2636" w:rsidRPr="00C638AB" w:rsidTr="00A4401E">
        <w:trPr>
          <w:trHeight w:val="135"/>
        </w:trPr>
        <w:tc>
          <w:tcPr>
            <w:tcW w:w="4629" w:type="dxa"/>
            <w:vAlign w:val="center"/>
          </w:tcPr>
          <w:p w:rsidR="00AE2636" w:rsidRPr="007D6720" w:rsidRDefault="00AE2636" w:rsidP="00A4401E">
            <w:pPr>
              <w:pStyle w:val="23"/>
              <w:spacing w:line="240" w:lineRule="auto"/>
              <w:rPr>
                <w:szCs w:val="24"/>
                <w:lang w:val="uk-UA"/>
              </w:rPr>
            </w:pPr>
            <w:r w:rsidRPr="007D6720">
              <w:rPr>
                <w:szCs w:val="24"/>
                <w:lang w:val="uk-UA"/>
              </w:rPr>
              <w:t>1</w:t>
            </w:r>
          </w:p>
        </w:tc>
        <w:tc>
          <w:tcPr>
            <w:tcW w:w="1080" w:type="dxa"/>
            <w:vAlign w:val="center"/>
          </w:tcPr>
          <w:p w:rsidR="00AE2636" w:rsidRPr="007D6720" w:rsidRDefault="00AE2636" w:rsidP="00A4401E">
            <w:pPr>
              <w:jc w:val="center"/>
            </w:pPr>
            <w:r w:rsidRPr="007D6720">
              <w:t>2</w:t>
            </w:r>
          </w:p>
        </w:tc>
        <w:tc>
          <w:tcPr>
            <w:tcW w:w="1260" w:type="dxa"/>
            <w:vAlign w:val="center"/>
          </w:tcPr>
          <w:p w:rsidR="00AE2636" w:rsidRPr="007D6720" w:rsidRDefault="00AE2636" w:rsidP="00A4401E">
            <w:pPr>
              <w:jc w:val="center"/>
            </w:pPr>
            <w:r w:rsidRPr="007D6720">
              <w:t>3</w:t>
            </w:r>
          </w:p>
        </w:tc>
        <w:tc>
          <w:tcPr>
            <w:tcW w:w="1440" w:type="dxa"/>
            <w:vAlign w:val="center"/>
          </w:tcPr>
          <w:p w:rsidR="00AE2636" w:rsidRPr="007D6720" w:rsidRDefault="00AE2636" w:rsidP="00A4401E">
            <w:pPr>
              <w:jc w:val="center"/>
            </w:pPr>
            <w:r w:rsidRPr="007D6720">
              <w:t>4</w:t>
            </w:r>
          </w:p>
        </w:tc>
        <w:tc>
          <w:tcPr>
            <w:tcW w:w="1179" w:type="dxa"/>
            <w:vAlign w:val="center"/>
          </w:tcPr>
          <w:p w:rsidR="00AE2636" w:rsidRPr="007D6720" w:rsidRDefault="00AE2636" w:rsidP="00A4401E">
            <w:pPr>
              <w:jc w:val="center"/>
            </w:pPr>
            <w:r w:rsidRPr="007D6720">
              <w:t>5</w:t>
            </w:r>
          </w:p>
        </w:tc>
      </w:tr>
      <w:tr w:rsidR="00AE2636" w:rsidRPr="00C638AB" w:rsidTr="00A4401E">
        <w:trPr>
          <w:trHeight w:val="70"/>
        </w:trPr>
        <w:tc>
          <w:tcPr>
            <w:tcW w:w="4629" w:type="dxa"/>
            <w:vAlign w:val="center"/>
          </w:tcPr>
          <w:p w:rsidR="00AE2636" w:rsidRPr="007D6720" w:rsidRDefault="00AE2636" w:rsidP="00A4401E">
            <w:pPr>
              <w:pStyle w:val="ae"/>
            </w:pPr>
            <w:r w:rsidRPr="007D6720">
              <w:t>1. Річний обсяг виробництва продукції</w:t>
            </w:r>
          </w:p>
        </w:tc>
        <w:tc>
          <w:tcPr>
            <w:tcW w:w="1080" w:type="dxa"/>
            <w:vAlign w:val="center"/>
          </w:tcPr>
          <w:p w:rsidR="00AE2636" w:rsidRPr="007D6720" w:rsidRDefault="00AE2636" w:rsidP="00A4401E">
            <w:pPr>
              <w:jc w:val="center"/>
              <w:rPr>
                <w:i/>
              </w:rPr>
            </w:pPr>
            <w:r w:rsidRPr="007D6720">
              <w:rPr>
                <w:i/>
              </w:rPr>
              <w:t>тис. шт</w:t>
            </w:r>
          </w:p>
        </w:tc>
        <w:tc>
          <w:tcPr>
            <w:tcW w:w="1260" w:type="dxa"/>
            <w:vAlign w:val="center"/>
          </w:tcPr>
          <w:p w:rsidR="00AE2636" w:rsidRPr="007D6720" w:rsidRDefault="00AE2636" w:rsidP="00A4401E">
            <w:pPr>
              <w:jc w:val="center"/>
            </w:pPr>
            <w:r w:rsidRPr="007D6720">
              <w:t>120</w:t>
            </w:r>
          </w:p>
        </w:tc>
        <w:tc>
          <w:tcPr>
            <w:tcW w:w="1440" w:type="dxa"/>
            <w:vAlign w:val="center"/>
          </w:tcPr>
          <w:p w:rsidR="00AE2636" w:rsidRPr="007D6720" w:rsidRDefault="00AE2636" w:rsidP="00A4401E">
            <w:pPr>
              <w:jc w:val="center"/>
            </w:pPr>
            <w:r w:rsidRPr="007D6720">
              <w:t>210</w:t>
            </w:r>
          </w:p>
        </w:tc>
        <w:tc>
          <w:tcPr>
            <w:tcW w:w="1179" w:type="dxa"/>
            <w:vAlign w:val="center"/>
          </w:tcPr>
          <w:p w:rsidR="00AE2636" w:rsidRPr="007D6720" w:rsidRDefault="00AE2636" w:rsidP="00A4401E">
            <w:pPr>
              <w:jc w:val="center"/>
            </w:pPr>
            <w:r w:rsidRPr="007D6720">
              <w:t>320</w:t>
            </w:r>
          </w:p>
        </w:tc>
      </w:tr>
      <w:tr w:rsidR="00AE2636" w:rsidRPr="00C638AB" w:rsidTr="00A4401E">
        <w:trPr>
          <w:trHeight w:val="70"/>
        </w:trPr>
        <w:tc>
          <w:tcPr>
            <w:tcW w:w="4629" w:type="dxa"/>
            <w:vAlign w:val="center"/>
          </w:tcPr>
          <w:p w:rsidR="00AE2636" w:rsidRPr="007D6720" w:rsidRDefault="00AE2636" w:rsidP="00A4401E">
            <w:pPr>
              <w:pStyle w:val="ae"/>
            </w:pPr>
            <w:r w:rsidRPr="007D6720">
              <w:t>2. Капітальні вкладення</w:t>
            </w:r>
          </w:p>
        </w:tc>
        <w:tc>
          <w:tcPr>
            <w:tcW w:w="1080" w:type="dxa"/>
            <w:vAlign w:val="center"/>
          </w:tcPr>
          <w:p w:rsidR="00AE2636" w:rsidRPr="007D6720" w:rsidRDefault="00AE2636" w:rsidP="00A4401E">
            <w:pPr>
              <w:jc w:val="center"/>
              <w:rPr>
                <w:i/>
              </w:rPr>
            </w:pPr>
            <w:r w:rsidRPr="007D6720">
              <w:rPr>
                <w:i/>
              </w:rPr>
              <w:t>млн. грн</w:t>
            </w:r>
          </w:p>
        </w:tc>
        <w:tc>
          <w:tcPr>
            <w:tcW w:w="1260" w:type="dxa"/>
            <w:vAlign w:val="center"/>
          </w:tcPr>
          <w:p w:rsidR="00AE2636" w:rsidRPr="007D6720" w:rsidRDefault="00AE2636" w:rsidP="00A4401E">
            <w:pPr>
              <w:jc w:val="center"/>
            </w:pPr>
            <w:r w:rsidRPr="007D6720">
              <w:t>20</w:t>
            </w:r>
          </w:p>
        </w:tc>
        <w:tc>
          <w:tcPr>
            <w:tcW w:w="1440" w:type="dxa"/>
            <w:vAlign w:val="center"/>
          </w:tcPr>
          <w:p w:rsidR="00AE2636" w:rsidRPr="007D6720" w:rsidRDefault="00AE2636" w:rsidP="00A4401E">
            <w:pPr>
              <w:jc w:val="center"/>
            </w:pPr>
            <w:r w:rsidRPr="007D6720">
              <w:t>35</w:t>
            </w:r>
          </w:p>
        </w:tc>
        <w:tc>
          <w:tcPr>
            <w:tcW w:w="1179" w:type="dxa"/>
            <w:vAlign w:val="center"/>
          </w:tcPr>
          <w:p w:rsidR="00AE2636" w:rsidRPr="007D6720" w:rsidRDefault="00AE2636" w:rsidP="00A4401E">
            <w:pPr>
              <w:jc w:val="center"/>
            </w:pPr>
            <w:r w:rsidRPr="007D6720">
              <w:t>45</w:t>
            </w:r>
          </w:p>
        </w:tc>
      </w:tr>
      <w:tr w:rsidR="00AE2636" w:rsidRPr="00C638AB" w:rsidTr="00A4401E">
        <w:trPr>
          <w:trHeight w:val="70"/>
        </w:trPr>
        <w:tc>
          <w:tcPr>
            <w:tcW w:w="4629" w:type="dxa"/>
            <w:vAlign w:val="center"/>
          </w:tcPr>
          <w:p w:rsidR="00AE2636" w:rsidRPr="007D6720" w:rsidRDefault="00AE2636" w:rsidP="00A4401E">
            <w:pPr>
              <w:pStyle w:val="ae"/>
            </w:pPr>
            <w:r w:rsidRPr="007D6720">
              <w:t>3. Виробничі витрати – усього</w:t>
            </w:r>
          </w:p>
        </w:tc>
        <w:tc>
          <w:tcPr>
            <w:tcW w:w="1080" w:type="dxa"/>
            <w:vAlign w:val="center"/>
          </w:tcPr>
          <w:p w:rsidR="00AE2636" w:rsidRPr="007D6720" w:rsidRDefault="00AE2636" w:rsidP="00A4401E">
            <w:pPr>
              <w:jc w:val="center"/>
              <w:rPr>
                <w:i/>
              </w:rPr>
            </w:pPr>
            <w:r w:rsidRPr="007D6720">
              <w:rPr>
                <w:i/>
              </w:rPr>
              <w:t>млн. грн</w:t>
            </w:r>
          </w:p>
        </w:tc>
        <w:tc>
          <w:tcPr>
            <w:tcW w:w="1260" w:type="dxa"/>
            <w:vAlign w:val="center"/>
          </w:tcPr>
          <w:p w:rsidR="00AE2636" w:rsidRPr="007D6720" w:rsidRDefault="00AE2636" w:rsidP="00A4401E">
            <w:pPr>
              <w:jc w:val="center"/>
            </w:pPr>
            <w:r w:rsidRPr="007D6720">
              <w:t>14</w:t>
            </w:r>
          </w:p>
        </w:tc>
        <w:tc>
          <w:tcPr>
            <w:tcW w:w="1440" w:type="dxa"/>
            <w:vAlign w:val="center"/>
          </w:tcPr>
          <w:p w:rsidR="00AE2636" w:rsidRPr="007D6720" w:rsidRDefault="00AE2636" w:rsidP="00A4401E">
            <w:pPr>
              <w:jc w:val="center"/>
            </w:pPr>
            <w:r w:rsidRPr="007D6720">
              <w:t>24</w:t>
            </w:r>
          </w:p>
        </w:tc>
        <w:tc>
          <w:tcPr>
            <w:tcW w:w="1179" w:type="dxa"/>
            <w:vAlign w:val="center"/>
          </w:tcPr>
          <w:p w:rsidR="00AE2636" w:rsidRPr="007D6720" w:rsidRDefault="00AE2636" w:rsidP="00A4401E">
            <w:pPr>
              <w:jc w:val="center"/>
            </w:pPr>
            <w:r w:rsidRPr="007D6720">
              <w:t>30</w:t>
            </w:r>
          </w:p>
        </w:tc>
      </w:tr>
      <w:tr w:rsidR="00AE2636" w:rsidRPr="00C638AB" w:rsidTr="00A4401E">
        <w:trPr>
          <w:trHeight w:val="70"/>
        </w:trPr>
        <w:tc>
          <w:tcPr>
            <w:tcW w:w="4629" w:type="dxa"/>
            <w:vAlign w:val="center"/>
          </w:tcPr>
          <w:p w:rsidR="00AE2636" w:rsidRPr="007D6720" w:rsidRDefault="00AE2636" w:rsidP="00A4401E">
            <w:pPr>
              <w:pStyle w:val="ae"/>
            </w:pPr>
            <w:r w:rsidRPr="007D6720">
              <w:t>4. Транспортні витрати - усього</w:t>
            </w:r>
          </w:p>
        </w:tc>
        <w:tc>
          <w:tcPr>
            <w:tcW w:w="1080" w:type="dxa"/>
            <w:vAlign w:val="center"/>
          </w:tcPr>
          <w:p w:rsidR="00AE2636" w:rsidRPr="007D6720" w:rsidRDefault="00AE2636" w:rsidP="00A4401E">
            <w:pPr>
              <w:jc w:val="center"/>
              <w:rPr>
                <w:i/>
              </w:rPr>
            </w:pPr>
            <w:r w:rsidRPr="007D6720">
              <w:rPr>
                <w:i/>
              </w:rPr>
              <w:t>тис. грн</w:t>
            </w:r>
          </w:p>
        </w:tc>
        <w:tc>
          <w:tcPr>
            <w:tcW w:w="1260" w:type="dxa"/>
            <w:vAlign w:val="center"/>
          </w:tcPr>
          <w:p w:rsidR="00AE2636" w:rsidRPr="007D6720" w:rsidRDefault="00AE2636" w:rsidP="00A4401E">
            <w:pPr>
              <w:jc w:val="center"/>
            </w:pPr>
            <w:r w:rsidRPr="007D6720">
              <w:t>50</w:t>
            </w:r>
          </w:p>
        </w:tc>
        <w:tc>
          <w:tcPr>
            <w:tcW w:w="1440" w:type="dxa"/>
            <w:vAlign w:val="center"/>
          </w:tcPr>
          <w:p w:rsidR="00AE2636" w:rsidRPr="007D6720" w:rsidRDefault="00AE2636" w:rsidP="00A4401E">
            <w:pPr>
              <w:jc w:val="center"/>
            </w:pPr>
            <w:r w:rsidRPr="007D6720">
              <w:t>500</w:t>
            </w:r>
          </w:p>
        </w:tc>
        <w:tc>
          <w:tcPr>
            <w:tcW w:w="1179" w:type="dxa"/>
            <w:vAlign w:val="center"/>
          </w:tcPr>
          <w:p w:rsidR="00AE2636" w:rsidRPr="007D6720" w:rsidRDefault="00AE2636" w:rsidP="00A4401E">
            <w:pPr>
              <w:jc w:val="center"/>
            </w:pPr>
            <w:r w:rsidRPr="007D6720">
              <w:t>2000</w:t>
            </w:r>
          </w:p>
        </w:tc>
      </w:tr>
      <w:tr w:rsidR="00AE2636" w:rsidRPr="00C638AB" w:rsidTr="00A4401E">
        <w:trPr>
          <w:trHeight w:val="70"/>
        </w:trPr>
        <w:tc>
          <w:tcPr>
            <w:tcW w:w="4629" w:type="dxa"/>
            <w:vAlign w:val="center"/>
          </w:tcPr>
          <w:p w:rsidR="00AE2636" w:rsidRPr="007D6720" w:rsidRDefault="00AE2636" w:rsidP="00A4401E">
            <w:pPr>
              <w:pStyle w:val="ae"/>
            </w:pPr>
            <w:r w:rsidRPr="007D6720">
              <w:t>5. Ен</w:t>
            </w:r>
          </w:p>
        </w:tc>
        <w:tc>
          <w:tcPr>
            <w:tcW w:w="1080" w:type="dxa"/>
            <w:vAlign w:val="center"/>
          </w:tcPr>
          <w:p w:rsidR="00AE2636" w:rsidRPr="007D6720" w:rsidRDefault="00AE2636" w:rsidP="00A4401E">
            <w:pPr>
              <w:jc w:val="center"/>
              <w:rPr>
                <w:i/>
              </w:rPr>
            </w:pPr>
          </w:p>
        </w:tc>
        <w:tc>
          <w:tcPr>
            <w:tcW w:w="1260" w:type="dxa"/>
            <w:vAlign w:val="center"/>
          </w:tcPr>
          <w:p w:rsidR="00AE2636" w:rsidRPr="007D6720" w:rsidRDefault="00AE2636" w:rsidP="00A4401E">
            <w:pPr>
              <w:jc w:val="center"/>
            </w:pPr>
            <w:r w:rsidRPr="007D6720">
              <w:t>0.15</w:t>
            </w:r>
          </w:p>
        </w:tc>
        <w:tc>
          <w:tcPr>
            <w:tcW w:w="1440" w:type="dxa"/>
            <w:vAlign w:val="center"/>
          </w:tcPr>
          <w:p w:rsidR="00AE2636" w:rsidRPr="007D6720" w:rsidRDefault="00AE2636" w:rsidP="00A4401E">
            <w:pPr>
              <w:jc w:val="center"/>
            </w:pPr>
            <w:r w:rsidRPr="007D6720">
              <w:t>0.15</w:t>
            </w:r>
          </w:p>
        </w:tc>
        <w:tc>
          <w:tcPr>
            <w:tcW w:w="1179" w:type="dxa"/>
            <w:vAlign w:val="center"/>
          </w:tcPr>
          <w:p w:rsidR="00AE2636" w:rsidRPr="007D6720" w:rsidRDefault="00AE2636" w:rsidP="00A4401E">
            <w:pPr>
              <w:jc w:val="center"/>
            </w:pPr>
            <w:r w:rsidRPr="007D6720">
              <w:t>0.15</w:t>
            </w:r>
          </w:p>
        </w:tc>
      </w:tr>
    </w:tbl>
    <w:p w:rsidR="00AE2636" w:rsidRPr="00C638AB" w:rsidRDefault="00AE2636" w:rsidP="00AE2636">
      <w:pPr>
        <w:spacing w:line="360" w:lineRule="auto"/>
        <w:jc w:val="center"/>
        <w:rPr>
          <w:sz w:val="28"/>
          <w:szCs w:val="28"/>
        </w:rPr>
      </w:pPr>
    </w:p>
    <w:p w:rsidR="00AE2636" w:rsidRPr="00AE2636" w:rsidRDefault="00AE2636" w:rsidP="00AE2636">
      <w:pPr>
        <w:spacing w:line="360" w:lineRule="auto"/>
        <w:jc w:val="center"/>
        <w:rPr>
          <w:b/>
          <w:sz w:val="28"/>
          <w:szCs w:val="28"/>
        </w:rPr>
      </w:pPr>
      <w:r w:rsidRPr="00AE2636">
        <w:rPr>
          <w:b/>
          <w:sz w:val="28"/>
          <w:szCs w:val="28"/>
        </w:rPr>
        <w:t>Завдання № 13</w:t>
      </w:r>
    </w:p>
    <w:p w:rsidR="00AE2636" w:rsidRPr="00C638AB" w:rsidRDefault="00AE2636" w:rsidP="00AE2636">
      <w:pPr>
        <w:spacing w:line="360" w:lineRule="auto"/>
        <w:ind w:left="420"/>
        <w:jc w:val="both"/>
        <w:rPr>
          <w:bCs/>
          <w:iCs/>
          <w:sz w:val="28"/>
          <w:szCs w:val="28"/>
        </w:rPr>
      </w:pPr>
      <w:r w:rsidRPr="00C638AB">
        <w:rPr>
          <w:bCs/>
          <w:iCs/>
          <w:sz w:val="28"/>
          <w:szCs w:val="28"/>
        </w:rPr>
        <w:lastRenderedPageBreak/>
        <w:t>Визначити при якій ставці дисконту інвестиції у розмірі 1,3 млн грн будуть рентабельні ?</w:t>
      </w:r>
    </w:p>
    <w:p w:rsidR="00AE2636" w:rsidRPr="00C638AB" w:rsidRDefault="00AE2636" w:rsidP="00AE2636">
      <w:pPr>
        <w:spacing w:line="360" w:lineRule="auto"/>
        <w:ind w:firstLine="708"/>
        <w:jc w:val="center"/>
        <w:rPr>
          <w:bCs/>
          <w:sz w:val="28"/>
          <w:szCs w:val="28"/>
        </w:rPr>
      </w:pPr>
      <w:r w:rsidRPr="00C638AB">
        <w:rPr>
          <w:bCs/>
          <w:sz w:val="28"/>
          <w:szCs w:val="28"/>
        </w:rPr>
        <w:t>Розрахунок чистого приведеного доходу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339"/>
        <w:gridCol w:w="2340"/>
        <w:gridCol w:w="2259"/>
      </w:tblGrid>
      <w:tr w:rsidR="00AE2636" w:rsidRPr="00C638AB" w:rsidTr="00A4401E">
        <w:trPr>
          <w:cantSplit/>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Cs/>
              </w:rPr>
            </w:pPr>
            <w:r w:rsidRPr="007D6720">
              <w:rPr>
                <w:bCs/>
              </w:rPr>
              <w:t>Термін окупності інвестицій, (</w:t>
            </w:r>
            <w:r w:rsidRPr="007D6720">
              <w:rPr>
                <w:bCs/>
                <w:lang w:val="en-US"/>
              </w:rPr>
              <w:t>m</w:t>
            </w:r>
            <w:r w:rsidRPr="007D6720">
              <w:rPr>
                <w:bCs/>
              </w:rPr>
              <w:t>)</w:t>
            </w:r>
          </w:p>
        </w:tc>
        <w:tc>
          <w:tcPr>
            <w:tcW w:w="3339" w:type="dxa"/>
            <w:vMerge w:val="restart"/>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Cs/>
              </w:rPr>
            </w:pPr>
            <w:r w:rsidRPr="007D6720">
              <w:rPr>
                <w:bCs/>
              </w:rPr>
              <w:t>Грошовий потік, тис. грн (</w:t>
            </w:r>
            <w:r w:rsidRPr="007D6720">
              <w:rPr>
                <w:bCs/>
                <w:lang w:val="en-US"/>
              </w:rPr>
              <w:t>CFi</w:t>
            </w:r>
            <w:r w:rsidRPr="007D6720">
              <w:rPr>
                <w:bCs/>
              </w:rPr>
              <w:t>)</w:t>
            </w:r>
          </w:p>
        </w:tc>
        <w:tc>
          <w:tcPr>
            <w:tcW w:w="4599" w:type="dxa"/>
            <w:gridSpan w:val="2"/>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Cs/>
              </w:rPr>
            </w:pPr>
            <w:r w:rsidRPr="007D6720">
              <w:rPr>
                <w:bCs/>
              </w:rPr>
              <w:t>Чистий приведений дохід, тис грн (</w:t>
            </w:r>
            <w:r w:rsidRPr="007D6720">
              <w:rPr>
                <w:bCs/>
                <w:lang w:val="en-US"/>
              </w:rPr>
              <w:t>NPV</w:t>
            </w:r>
            <w:r w:rsidRPr="007D6720">
              <w:rPr>
                <w:bCs/>
              </w:rPr>
              <w:t>)</w:t>
            </w:r>
          </w:p>
        </w:tc>
      </w:tr>
      <w:tr w:rsidR="00AE2636" w:rsidRPr="00C638AB" w:rsidTr="00A4401E">
        <w:trPr>
          <w:cantSplit/>
        </w:trPr>
        <w:tc>
          <w:tcPr>
            <w:tcW w:w="1701" w:type="dxa"/>
            <w:vMerge/>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rPr>
                <w:bCs/>
              </w:rPr>
            </w:pPr>
          </w:p>
        </w:tc>
        <w:tc>
          <w:tcPr>
            <w:tcW w:w="3339" w:type="dxa"/>
            <w:vMerge/>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Cs/>
              </w:rPr>
            </w:pPr>
            <w:r w:rsidRPr="007D6720">
              <w:rPr>
                <w:bCs/>
              </w:rPr>
              <w:t xml:space="preserve">ставка дисконту </w:t>
            </w:r>
          </w:p>
          <w:p w:rsidR="00AE2636" w:rsidRPr="007D6720" w:rsidRDefault="00AE2636" w:rsidP="00A4401E">
            <w:pPr>
              <w:jc w:val="center"/>
              <w:rPr>
                <w:bCs/>
              </w:rPr>
            </w:pPr>
            <w:r w:rsidRPr="007D6720">
              <w:rPr>
                <w:bCs/>
              </w:rPr>
              <w:t>0,3</w:t>
            </w:r>
          </w:p>
        </w:tc>
        <w:tc>
          <w:tcPr>
            <w:tcW w:w="2259" w:type="dxa"/>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Cs/>
              </w:rPr>
            </w:pPr>
            <w:r w:rsidRPr="007D6720">
              <w:rPr>
                <w:bCs/>
              </w:rPr>
              <w:t xml:space="preserve">ставка дисконту </w:t>
            </w:r>
          </w:p>
          <w:p w:rsidR="00AE2636" w:rsidRPr="007D6720" w:rsidRDefault="00AE2636" w:rsidP="00A4401E">
            <w:pPr>
              <w:jc w:val="center"/>
              <w:rPr>
                <w:bCs/>
              </w:rPr>
            </w:pPr>
            <w:r w:rsidRPr="007D6720">
              <w:rPr>
                <w:bCs/>
              </w:rPr>
              <w:t>0,1</w:t>
            </w: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
                <w:bCs/>
              </w:rPr>
            </w:pPr>
            <w:r w:rsidRPr="007D6720">
              <w:rPr>
                <w:b/>
                <w:bCs/>
              </w:rPr>
              <w:t>1</w:t>
            </w:r>
          </w:p>
        </w:tc>
        <w:tc>
          <w:tcPr>
            <w:tcW w:w="3339" w:type="dxa"/>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
                <w:bCs/>
              </w:rPr>
            </w:pPr>
            <w:r w:rsidRPr="007D6720">
              <w:rPr>
                <w:b/>
                <w:bCs/>
              </w:rPr>
              <w:t>2</w:t>
            </w:r>
          </w:p>
        </w:tc>
        <w:tc>
          <w:tcPr>
            <w:tcW w:w="2340" w:type="dxa"/>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
                <w:bCs/>
              </w:rPr>
            </w:pPr>
            <w:r w:rsidRPr="007D6720">
              <w:rPr>
                <w:b/>
                <w:bCs/>
              </w:rPr>
              <w:t>5</w:t>
            </w:r>
          </w:p>
        </w:tc>
        <w:tc>
          <w:tcPr>
            <w:tcW w:w="2259" w:type="dxa"/>
            <w:tcBorders>
              <w:top w:val="single" w:sz="4" w:space="0" w:color="auto"/>
              <w:left w:val="single" w:sz="4" w:space="0" w:color="auto"/>
              <w:bottom w:val="single" w:sz="4" w:space="0" w:color="auto"/>
              <w:right w:val="single" w:sz="4" w:space="0" w:color="auto"/>
            </w:tcBorders>
            <w:vAlign w:val="center"/>
          </w:tcPr>
          <w:p w:rsidR="00AE2636" w:rsidRPr="007D6720" w:rsidRDefault="00AE2636" w:rsidP="00A4401E">
            <w:pPr>
              <w:jc w:val="center"/>
              <w:rPr>
                <w:b/>
                <w:bCs/>
              </w:rPr>
            </w:pPr>
            <w:r w:rsidRPr="007D6720">
              <w:rPr>
                <w:b/>
                <w:bCs/>
              </w:rPr>
              <w:t>6</w:t>
            </w:r>
          </w:p>
        </w:tc>
      </w:tr>
      <w:tr w:rsidR="00AE2636" w:rsidRPr="00C638AB" w:rsidTr="00A4401E">
        <w:tc>
          <w:tcPr>
            <w:tcW w:w="1701" w:type="dxa"/>
            <w:tcBorders>
              <w:top w:val="nil"/>
              <w:left w:val="single" w:sz="4" w:space="0" w:color="auto"/>
              <w:bottom w:val="single" w:sz="4" w:space="0" w:color="auto"/>
              <w:right w:val="single" w:sz="4" w:space="0" w:color="auto"/>
            </w:tcBorders>
          </w:tcPr>
          <w:p w:rsidR="00AE2636" w:rsidRPr="007D6720" w:rsidRDefault="00AE2636" w:rsidP="00A4401E">
            <w:pPr>
              <w:jc w:val="center"/>
            </w:pPr>
            <w:r w:rsidRPr="007D6720">
              <w:t>1</w:t>
            </w:r>
          </w:p>
        </w:tc>
        <w:tc>
          <w:tcPr>
            <w:tcW w:w="3339" w:type="dxa"/>
            <w:tcBorders>
              <w:top w:val="nil"/>
              <w:left w:val="single" w:sz="4" w:space="0" w:color="auto"/>
              <w:bottom w:val="single" w:sz="4" w:space="0" w:color="auto"/>
              <w:right w:val="single" w:sz="4" w:space="0" w:color="auto"/>
            </w:tcBorders>
          </w:tcPr>
          <w:p w:rsidR="00AE2636" w:rsidRPr="007D6720" w:rsidRDefault="00AE2636" w:rsidP="00A4401E">
            <w:pPr>
              <w:jc w:val="center"/>
            </w:pPr>
            <w:r w:rsidRPr="007D6720">
              <w:rPr>
                <w:lang w:val="en-US"/>
              </w:rPr>
              <w:t>1</w:t>
            </w:r>
            <w:r w:rsidRPr="007D6720">
              <w:t>00</w:t>
            </w:r>
          </w:p>
        </w:tc>
        <w:tc>
          <w:tcPr>
            <w:tcW w:w="2340" w:type="dxa"/>
            <w:tcBorders>
              <w:top w:val="nil"/>
              <w:left w:val="single" w:sz="4" w:space="0" w:color="auto"/>
              <w:bottom w:val="single" w:sz="4" w:space="0" w:color="auto"/>
              <w:right w:val="single" w:sz="4" w:space="0" w:color="auto"/>
            </w:tcBorders>
          </w:tcPr>
          <w:p w:rsidR="00AE2636" w:rsidRPr="007D6720" w:rsidRDefault="00AE2636" w:rsidP="00A4401E">
            <w:pPr>
              <w:pStyle w:val="23"/>
              <w:spacing w:line="240" w:lineRule="auto"/>
              <w:rPr>
                <w:szCs w:val="24"/>
                <w:lang w:val="en-US"/>
              </w:rPr>
            </w:pPr>
          </w:p>
        </w:tc>
        <w:tc>
          <w:tcPr>
            <w:tcW w:w="2259" w:type="dxa"/>
            <w:tcBorders>
              <w:top w:val="nil"/>
              <w:left w:val="single" w:sz="4" w:space="0" w:color="auto"/>
              <w:bottom w:val="single" w:sz="4" w:space="0" w:color="auto"/>
              <w:right w:val="single" w:sz="4" w:space="0" w:color="auto"/>
            </w:tcBorders>
          </w:tcPr>
          <w:p w:rsidR="00AE2636" w:rsidRPr="007D6720" w:rsidRDefault="00AE2636" w:rsidP="00A4401E">
            <w:pPr>
              <w:jc w:val="center"/>
            </w:pP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2</w:t>
            </w:r>
          </w:p>
        </w:tc>
        <w:tc>
          <w:tcPr>
            <w:tcW w:w="333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2</w:t>
            </w:r>
            <w:r w:rsidRPr="007D6720">
              <w:rPr>
                <w:lang w:val="en-US"/>
              </w:rPr>
              <w:t>5</w:t>
            </w:r>
            <w:r w:rsidRPr="007D6720">
              <w:t>0</w:t>
            </w:r>
          </w:p>
        </w:tc>
        <w:tc>
          <w:tcPr>
            <w:tcW w:w="2340"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rPr>
                <w:lang w:val="en-US"/>
              </w:rPr>
            </w:pPr>
          </w:p>
        </w:tc>
        <w:tc>
          <w:tcPr>
            <w:tcW w:w="225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3</w:t>
            </w:r>
          </w:p>
        </w:tc>
        <w:tc>
          <w:tcPr>
            <w:tcW w:w="333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rPr>
                <w:lang w:val="en-US"/>
              </w:rPr>
              <w:t>4</w:t>
            </w:r>
            <w:r w:rsidRPr="007D6720">
              <w:t>00</w:t>
            </w:r>
          </w:p>
        </w:tc>
        <w:tc>
          <w:tcPr>
            <w:tcW w:w="2340"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c>
          <w:tcPr>
            <w:tcW w:w="225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4</w:t>
            </w:r>
          </w:p>
        </w:tc>
        <w:tc>
          <w:tcPr>
            <w:tcW w:w="333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rPr>
                <w:lang w:val="en-US"/>
              </w:rPr>
              <w:t>4</w:t>
            </w:r>
            <w:r w:rsidRPr="007D6720">
              <w:t>00</w:t>
            </w:r>
          </w:p>
        </w:tc>
        <w:tc>
          <w:tcPr>
            <w:tcW w:w="2340"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c>
          <w:tcPr>
            <w:tcW w:w="225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5</w:t>
            </w:r>
          </w:p>
        </w:tc>
        <w:tc>
          <w:tcPr>
            <w:tcW w:w="333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rPr>
                <w:lang w:val="en-US"/>
              </w:rPr>
              <w:t>4</w:t>
            </w:r>
            <w:r w:rsidRPr="007D6720">
              <w:t>00</w:t>
            </w:r>
          </w:p>
        </w:tc>
        <w:tc>
          <w:tcPr>
            <w:tcW w:w="2340"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c>
          <w:tcPr>
            <w:tcW w:w="225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6</w:t>
            </w:r>
          </w:p>
        </w:tc>
        <w:tc>
          <w:tcPr>
            <w:tcW w:w="333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rPr>
                <w:lang w:val="en-US"/>
              </w:rPr>
              <w:t>4</w:t>
            </w:r>
            <w:r w:rsidRPr="007D6720">
              <w:t>00</w:t>
            </w:r>
          </w:p>
        </w:tc>
        <w:tc>
          <w:tcPr>
            <w:tcW w:w="2340"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c>
          <w:tcPr>
            <w:tcW w:w="225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7</w:t>
            </w:r>
          </w:p>
        </w:tc>
        <w:tc>
          <w:tcPr>
            <w:tcW w:w="333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rPr>
                <w:lang w:val="en-US"/>
              </w:rPr>
              <w:t>4</w:t>
            </w:r>
            <w:r w:rsidRPr="007D6720">
              <w:t>00</w:t>
            </w:r>
          </w:p>
        </w:tc>
        <w:tc>
          <w:tcPr>
            <w:tcW w:w="2340"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c>
          <w:tcPr>
            <w:tcW w:w="225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r>
      <w:tr w:rsidR="00AE2636" w:rsidRPr="00C638AB" w:rsidTr="00A4401E">
        <w:tc>
          <w:tcPr>
            <w:tcW w:w="1701"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r w:rsidRPr="007D6720">
              <w:t>Всього</w:t>
            </w:r>
          </w:p>
        </w:tc>
        <w:tc>
          <w:tcPr>
            <w:tcW w:w="333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rPr>
                <w:lang w:val="en-US"/>
              </w:rPr>
            </w:pPr>
            <w:r w:rsidRPr="007D6720">
              <w:rPr>
                <w:lang w:val="en-US"/>
              </w:rPr>
              <w:t>2350</w:t>
            </w:r>
          </w:p>
        </w:tc>
        <w:tc>
          <w:tcPr>
            <w:tcW w:w="2340"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c>
          <w:tcPr>
            <w:tcW w:w="2259" w:type="dxa"/>
            <w:tcBorders>
              <w:top w:val="single" w:sz="4" w:space="0" w:color="auto"/>
              <w:left w:val="single" w:sz="4" w:space="0" w:color="auto"/>
              <w:bottom w:val="single" w:sz="4" w:space="0" w:color="auto"/>
              <w:right w:val="single" w:sz="4" w:space="0" w:color="auto"/>
            </w:tcBorders>
          </w:tcPr>
          <w:p w:rsidR="00AE2636" w:rsidRPr="007D6720" w:rsidRDefault="00AE2636" w:rsidP="00A4401E">
            <w:pPr>
              <w:jc w:val="center"/>
            </w:pPr>
          </w:p>
        </w:tc>
      </w:tr>
    </w:tbl>
    <w:p w:rsidR="00AE2636" w:rsidRPr="00C638AB" w:rsidRDefault="00AE2636" w:rsidP="00AE2636">
      <w:pPr>
        <w:spacing w:line="360" w:lineRule="auto"/>
        <w:rPr>
          <w:sz w:val="28"/>
          <w:szCs w:val="28"/>
        </w:rPr>
      </w:pPr>
    </w:p>
    <w:p w:rsidR="00AE2636" w:rsidRPr="00AE2636" w:rsidRDefault="00AE2636" w:rsidP="00AE2636">
      <w:pPr>
        <w:spacing w:line="360" w:lineRule="auto"/>
        <w:jc w:val="center"/>
        <w:rPr>
          <w:b/>
          <w:sz w:val="28"/>
          <w:szCs w:val="28"/>
        </w:rPr>
      </w:pPr>
      <w:r w:rsidRPr="00AE2636">
        <w:rPr>
          <w:b/>
          <w:sz w:val="28"/>
          <w:szCs w:val="28"/>
        </w:rPr>
        <w:t>Завдання № 14</w:t>
      </w:r>
    </w:p>
    <w:p w:rsidR="00AE2636" w:rsidRPr="00C638AB" w:rsidRDefault="00AE2636" w:rsidP="00AE2636">
      <w:pPr>
        <w:pStyle w:val="af1"/>
        <w:spacing w:line="360" w:lineRule="auto"/>
        <w:jc w:val="both"/>
        <w:rPr>
          <w:b w:val="0"/>
          <w:bCs/>
          <w:szCs w:val="28"/>
        </w:rPr>
      </w:pPr>
      <w:r w:rsidRPr="00C638AB">
        <w:rPr>
          <w:szCs w:val="28"/>
        </w:rPr>
        <w:tab/>
      </w:r>
      <w:r w:rsidRPr="00C638AB">
        <w:rPr>
          <w:b w:val="0"/>
          <w:bCs/>
          <w:szCs w:val="28"/>
        </w:rPr>
        <w:t xml:space="preserve">Необхідно знайти значення внутрішньої норми дохідності інвестиційного проекту вартістю 20 млн. грн, який передбачає грошової потік у першому році – 6 млн. грн., у другому – 8 млн. грн, у третьому – 14 млн. грн., якщо середньо галузева норма прибутку за подібними проектами знаходиться в межах 15-20 % і визначити економічну доцільність  інвестиційного проекту. </w:t>
      </w:r>
    </w:p>
    <w:p w:rsidR="00AE2636" w:rsidRPr="00AE2636" w:rsidRDefault="00AE2636" w:rsidP="00AE2636">
      <w:pPr>
        <w:spacing w:line="360" w:lineRule="auto"/>
        <w:jc w:val="center"/>
        <w:rPr>
          <w:b/>
          <w:sz w:val="28"/>
          <w:szCs w:val="28"/>
        </w:rPr>
      </w:pPr>
      <w:r w:rsidRPr="00AE2636">
        <w:rPr>
          <w:b/>
          <w:sz w:val="28"/>
          <w:szCs w:val="28"/>
        </w:rPr>
        <w:t>Завдання № 15</w:t>
      </w:r>
    </w:p>
    <w:p w:rsidR="00AE2636" w:rsidRPr="00C638AB" w:rsidRDefault="00AE2636" w:rsidP="00AE2636">
      <w:pPr>
        <w:spacing w:line="360" w:lineRule="auto"/>
        <w:ind w:firstLine="708"/>
        <w:jc w:val="both"/>
        <w:rPr>
          <w:sz w:val="28"/>
          <w:szCs w:val="28"/>
        </w:rPr>
      </w:pPr>
      <w:r w:rsidRPr="00C638AB">
        <w:rPr>
          <w:sz w:val="28"/>
          <w:szCs w:val="28"/>
        </w:rPr>
        <w:t xml:space="preserve">Визначити термін окупності та рентабельність для проекту покупки мікрозавода. Вартість заводу </w:t>
      </w:r>
      <w:r w:rsidRPr="00C638AB">
        <w:rPr>
          <w:b/>
          <w:bCs/>
          <w:sz w:val="28"/>
          <w:szCs w:val="28"/>
        </w:rPr>
        <w:t xml:space="preserve">– </w:t>
      </w:r>
      <w:r w:rsidRPr="00C638AB">
        <w:rPr>
          <w:sz w:val="28"/>
          <w:szCs w:val="28"/>
        </w:rPr>
        <w:t xml:space="preserve">$ 12,5 тис., обладнання приміщення для монтажу </w:t>
      </w:r>
      <w:r w:rsidRPr="00C638AB">
        <w:rPr>
          <w:b/>
          <w:bCs/>
          <w:sz w:val="28"/>
          <w:szCs w:val="28"/>
        </w:rPr>
        <w:t>–</w:t>
      </w:r>
      <w:r w:rsidRPr="00C638AB">
        <w:rPr>
          <w:sz w:val="28"/>
          <w:szCs w:val="28"/>
        </w:rPr>
        <w:t xml:space="preserve"> $ 0,5 тис. Середньорічний обсяг продажів продукції заводу оцінюється в $ 25 тис., поточні витрати </w:t>
      </w:r>
      <w:r w:rsidRPr="00C638AB">
        <w:rPr>
          <w:b/>
          <w:bCs/>
          <w:sz w:val="28"/>
          <w:szCs w:val="28"/>
        </w:rPr>
        <w:t>–</w:t>
      </w:r>
      <w:r w:rsidRPr="00C638AB">
        <w:rPr>
          <w:sz w:val="28"/>
          <w:szCs w:val="28"/>
        </w:rPr>
        <w:t xml:space="preserve"> $ 19 тис., у тому числі амортизація </w:t>
      </w:r>
      <w:r w:rsidRPr="00C638AB">
        <w:rPr>
          <w:b/>
          <w:bCs/>
          <w:sz w:val="28"/>
          <w:szCs w:val="28"/>
        </w:rPr>
        <w:t>–</w:t>
      </w:r>
      <w:r w:rsidRPr="00C638AB">
        <w:rPr>
          <w:sz w:val="28"/>
          <w:szCs w:val="28"/>
        </w:rPr>
        <w:t xml:space="preserve"> $ 2 тис. Оподаткування прибутку складає 23%. Ставку дисконту прийняти рівною 20%.</w:t>
      </w:r>
    </w:p>
    <w:p w:rsidR="00AE2636" w:rsidRPr="00AE2636" w:rsidRDefault="00AE2636" w:rsidP="00AE2636">
      <w:pPr>
        <w:spacing w:line="360" w:lineRule="auto"/>
        <w:jc w:val="center"/>
        <w:rPr>
          <w:b/>
          <w:sz w:val="28"/>
          <w:szCs w:val="28"/>
        </w:rPr>
      </w:pPr>
      <w:r w:rsidRPr="00AE2636">
        <w:rPr>
          <w:b/>
          <w:sz w:val="28"/>
          <w:szCs w:val="28"/>
        </w:rPr>
        <w:t>Завдання № 16</w:t>
      </w:r>
    </w:p>
    <w:p w:rsidR="00AE2636" w:rsidRPr="00C638AB" w:rsidRDefault="00AE2636" w:rsidP="00AE2636">
      <w:pPr>
        <w:spacing w:line="360" w:lineRule="auto"/>
        <w:ind w:firstLine="709"/>
        <w:jc w:val="both"/>
        <w:rPr>
          <w:sz w:val="28"/>
          <w:szCs w:val="28"/>
        </w:rPr>
      </w:pPr>
      <w:r w:rsidRPr="00C638AB">
        <w:rPr>
          <w:sz w:val="28"/>
          <w:szCs w:val="28"/>
        </w:rPr>
        <w:t>Визначити кращий із двох варіантів капіталовкладень на вдосконалення технологій виробництва 1000 виробів по показниках абсолютної й відносної ефективності, якщо є наступні дані:</w:t>
      </w:r>
    </w:p>
    <w:p w:rsidR="00AE2636" w:rsidRPr="00C638AB" w:rsidRDefault="00AE2636" w:rsidP="00AE2636">
      <w:pPr>
        <w:numPr>
          <w:ilvl w:val="0"/>
          <w:numId w:val="8"/>
        </w:numPr>
        <w:spacing w:line="360" w:lineRule="auto"/>
        <w:jc w:val="both"/>
        <w:rPr>
          <w:sz w:val="28"/>
          <w:szCs w:val="28"/>
        </w:rPr>
      </w:pPr>
      <w:r w:rsidRPr="00C638AB">
        <w:rPr>
          <w:sz w:val="28"/>
          <w:szCs w:val="28"/>
        </w:rPr>
        <w:lastRenderedPageBreak/>
        <w:t xml:space="preserve">Собівартість одиниці виробів (Рє): у діючому варіанті –1500 грн, у першому – 1800 грн, а в другому – 1200 грн. </w:t>
      </w:r>
    </w:p>
    <w:p w:rsidR="00AE2636" w:rsidRPr="00C638AB" w:rsidRDefault="00AE2636" w:rsidP="00AE2636">
      <w:pPr>
        <w:numPr>
          <w:ilvl w:val="0"/>
          <w:numId w:val="8"/>
        </w:numPr>
        <w:spacing w:line="360" w:lineRule="auto"/>
        <w:jc w:val="both"/>
        <w:rPr>
          <w:sz w:val="28"/>
          <w:szCs w:val="28"/>
        </w:rPr>
      </w:pPr>
      <w:r w:rsidRPr="00C638AB">
        <w:rPr>
          <w:sz w:val="28"/>
          <w:szCs w:val="28"/>
        </w:rPr>
        <w:t>Ціна одиниці виробів – 2000 грн.</w:t>
      </w:r>
    </w:p>
    <w:p w:rsidR="00AE2636" w:rsidRPr="00C638AB" w:rsidRDefault="00AE2636" w:rsidP="00AE2636">
      <w:pPr>
        <w:numPr>
          <w:ilvl w:val="0"/>
          <w:numId w:val="8"/>
        </w:numPr>
        <w:jc w:val="both"/>
        <w:rPr>
          <w:sz w:val="28"/>
          <w:szCs w:val="28"/>
        </w:rPr>
      </w:pPr>
      <w:r w:rsidRPr="00C638AB">
        <w:rPr>
          <w:sz w:val="28"/>
          <w:szCs w:val="28"/>
        </w:rPr>
        <w:t xml:space="preserve">Капітальні вкладення (КВ): у діючому варіанті – 3.2 млн грн, у першому – 2.7 млн грн і у в другому – 3.8 млн грн </w:t>
      </w:r>
    </w:p>
    <w:p w:rsidR="00AE2636" w:rsidRPr="00C638AB" w:rsidRDefault="00AE2636" w:rsidP="00AE2636">
      <w:pPr>
        <w:numPr>
          <w:ilvl w:val="0"/>
          <w:numId w:val="8"/>
        </w:numPr>
        <w:jc w:val="both"/>
        <w:rPr>
          <w:sz w:val="28"/>
          <w:szCs w:val="28"/>
        </w:rPr>
      </w:pPr>
      <w:r w:rsidRPr="00C638AB">
        <w:rPr>
          <w:sz w:val="28"/>
          <w:szCs w:val="28"/>
        </w:rPr>
        <w:t>Ен = 0.15</w:t>
      </w:r>
    </w:p>
    <w:p w:rsidR="00AE2636" w:rsidRPr="00C638AB" w:rsidRDefault="00AE2636" w:rsidP="00AE2636">
      <w:pPr>
        <w:ind w:left="420" w:firstLine="708"/>
        <w:jc w:val="both"/>
        <w:rPr>
          <w:sz w:val="28"/>
          <w:szCs w:val="28"/>
        </w:rPr>
      </w:pPr>
    </w:p>
    <w:p w:rsidR="00AE2636" w:rsidRPr="00AE2636" w:rsidRDefault="00AE2636" w:rsidP="00AE2636">
      <w:pPr>
        <w:spacing w:line="360" w:lineRule="auto"/>
        <w:jc w:val="center"/>
        <w:rPr>
          <w:b/>
          <w:sz w:val="28"/>
          <w:szCs w:val="28"/>
        </w:rPr>
      </w:pPr>
      <w:r w:rsidRPr="00AE2636">
        <w:rPr>
          <w:b/>
          <w:sz w:val="28"/>
          <w:szCs w:val="28"/>
        </w:rPr>
        <w:t>Завдання № 17</w:t>
      </w:r>
    </w:p>
    <w:p w:rsidR="00AE2636" w:rsidRPr="00C638AB" w:rsidRDefault="00AE2636" w:rsidP="00AE2636">
      <w:pPr>
        <w:pStyle w:val="af1"/>
        <w:spacing w:line="360" w:lineRule="auto"/>
        <w:ind w:firstLine="709"/>
        <w:jc w:val="both"/>
        <w:rPr>
          <w:b w:val="0"/>
          <w:bCs/>
          <w:szCs w:val="28"/>
        </w:rPr>
      </w:pPr>
      <w:r w:rsidRPr="00C638AB">
        <w:rPr>
          <w:b w:val="0"/>
          <w:bCs/>
          <w:szCs w:val="28"/>
        </w:rPr>
        <w:t xml:space="preserve">Необхідно знайти значення внутрішньої норми дохідності інвестиційного проекту вартістю 20 млн грн, який передбачає грошової потік у першому році – 6 млн грн, у другому – 8 млн грн, у третьому – 14 млн грн, якщо середньогалузева норма прибутку за подібними проектами знаходиться в межах 15 – 20 % і визначити економічну доцільність  інвестиційного проекту. </w:t>
      </w:r>
    </w:p>
    <w:p w:rsidR="00AE2636" w:rsidRPr="00AE2636" w:rsidRDefault="00AE2636" w:rsidP="00AE2636">
      <w:pPr>
        <w:spacing w:line="360" w:lineRule="auto"/>
        <w:jc w:val="center"/>
        <w:rPr>
          <w:b/>
          <w:sz w:val="28"/>
          <w:szCs w:val="28"/>
          <w:lang w:val="uk-UA"/>
        </w:rPr>
      </w:pPr>
      <w:r w:rsidRPr="00AE2636">
        <w:rPr>
          <w:b/>
          <w:sz w:val="28"/>
          <w:szCs w:val="28"/>
          <w:lang w:val="uk-UA"/>
        </w:rPr>
        <w:t>Завдання № 18</w:t>
      </w:r>
    </w:p>
    <w:p w:rsidR="00AE2636" w:rsidRPr="00C638AB" w:rsidRDefault="00AE2636" w:rsidP="00AE2636">
      <w:pPr>
        <w:spacing w:line="360" w:lineRule="auto"/>
        <w:ind w:firstLine="709"/>
        <w:jc w:val="both"/>
        <w:rPr>
          <w:sz w:val="28"/>
          <w:szCs w:val="28"/>
        </w:rPr>
      </w:pPr>
      <w:r w:rsidRPr="007D6720">
        <w:rPr>
          <w:sz w:val="28"/>
          <w:szCs w:val="28"/>
          <w:lang w:val="uk-UA"/>
        </w:rPr>
        <w:t xml:space="preserve">Підприємство розробляє інвестиційний проект, реалізація якого впродовж чотирьох років може забезпечити грошові доходи (потоки) відповідно 62000, 38000, 30000 і 21000 грн. </w:t>
      </w:r>
      <w:r w:rsidRPr="00C638AB">
        <w:rPr>
          <w:sz w:val="28"/>
          <w:szCs w:val="28"/>
        </w:rPr>
        <w:t xml:space="preserve">Визначити, чи економічно прийнятний цей проект, якщо початкові інвестиції становили 90000 грн при ставці дисконту 10 %. Відповідь обґрунтувати, розрахувавши чисту дисконтовану вартість або індекс дохідності інвестиційного проекту. </w:t>
      </w:r>
    </w:p>
    <w:p w:rsidR="00AE2636" w:rsidRPr="00AE2636" w:rsidRDefault="00AE2636" w:rsidP="00AE2636">
      <w:pPr>
        <w:spacing w:line="360" w:lineRule="auto"/>
        <w:jc w:val="center"/>
        <w:rPr>
          <w:b/>
          <w:sz w:val="28"/>
          <w:szCs w:val="28"/>
        </w:rPr>
      </w:pPr>
      <w:r w:rsidRPr="00AE2636">
        <w:rPr>
          <w:b/>
          <w:sz w:val="28"/>
          <w:szCs w:val="28"/>
        </w:rPr>
        <w:t>Завдання № 19</w:t>
      </w:r>
    </w:p>
    <w:p w:rsidR="00AE2636" w:rsidRPr="00C638AB" w:rsidRDefault="00AE2636" w:rsidP="00AE2636">
      <w:pPr>
        <w:spacing w:line="360" w:lineRule="auto"/>
        <w:ind w:firstLine="709"/>
        <w:jc w:val="both"/>
        <w:rPr>
          <w:sz w:val="28"/>
          <w:szCs w:val="28"/>
        </w:rPr>
      </w:pPr>
      <w:r w:rsidRPr="00C638AB">
        <w:rPr>
          <w:sz w:val="28"/>
          <w:szCs w:val="28"/>
        </w:rPr>
        <w:t>Підприємство розглядає можливість реалізації інвестиційного проекту загальною вартістю 1200 тис. грн. За цим проектом на початку першого року підприємство витрачає 800 тис. грн, а на початку другого — 400 тис. грн. Починаючи з кінця другого року підприємство починає отримувати грошові доходи: за 2-й рік — 300 тис. грн, за 3-й — 400 тис. грн, за 4-й — 550 тис. грн, за 5-й — 650 тис. грн. Дисконтна ставка — 10 %. Обґрунтувати доцільність реалізації запропонованого проекту, розрахувавши такі показники: чистий приведений дохід; індекс дохідності; термін окупності інвестицій.</w:t>
      </w:r>
    </w:p>
    <w:p w:rsidR="00AE2636" w:rsidRPr="00AE2636" w:rsidRDefault="00AE2636" w:rsidP="00AE2636">
      <w:pPr>
        <w:spacing w:line="360" w:lineRule="auto"/>
        <w:jc w:val="center"/>
        <w:rPr>
          <w:b/>
          <w:sz w:val="28"/>
          <w:szCs w:val="28"/>
        </w:rPr>
      </w:pPr>
      <w:r w:rsidRPr="00AE2636">
        <w:rPr>
          <w:b/>
          <w:sz w:val="28"/>
          <w:szCs w:val="28"/>
        </w:rPr>
        <w:t>Завдання № 20</w:t>
      </w:r>
    </w:p>
    <w:p w:rsidR="00AE2636" w:rsidRPr="00C638AB" w:rsidRDefault="00AE2636" w:rsidP="00AE2636">
      <w:pPr>
        <w:spacing w:line="360" w:lineRule="auto"/>
        <w:ind w:firstLine="708"/>
        <w:jc w:val="both"/>
        <w:rPr>
          <w:sz w:val="28"/>
          <w:szCs w:val="28"/>
        </w:rPr>
      </w:pPr>
      <w:r w:rsidRPr="00C638AB">
        <w:rPr>
          <w:sz w:val="28"/>
          <w:szCs w:val="28"/>
        </w:rPr>
        <w:lastRenderedPageBreak/>
        <w:t>Підприємство планує здійснити інвестицію в розмірі 30 млн грн і отримувати протягом 5 років</w:t>
      </w:r>
      <w:r>
        <w:rPr>
          <w:sz w:val="28"/>
          <w:szCs w:val="28"/>
        </w:rPr>
        <w:t xml:space="preserve"> грошові надходження по 7 млн</w:t>
      </w:r>
      <w:r w:rsidRPr="00C638AB">
        <w:rPr>
          <w:sz w:val="28"/>
          <w:szCs w:val="28"/>
        </w:rPr>
        <w:t xml:space="preserve"> грн щорічно, вважаючи на кінець року. Розрахувати чисту поточну вартість (NPV), індекс прибутковості (PI), внутреннею норму прибутковості (IRR) і проаналізувати доцільність здійснення інвестиції, приймаючи ставку дисконту 25%.</w:t>
      </w:r>
    </w:p>
    <w:p w:rsidR="00AE2636" w:rsidRPr="007D6720" w:rsidRDefault="00AE2636" w:rsidP="00AE2636">
      <w:pPr>
        <w:pStyle w:val="ab"/>
        <w:shd w:val="clear" w:color="auto" w:fill="FFFFFF"/>
        <w:spacing w:before="0" w:beforeAutospacing="0" w:after="0" w:afterAutospacing="0" w:line="360" w:lineRule="auto"/>
        <w:ind w:firstLine="709"/>
        <w:jc w:val="both"/>
        <w:rPr>
          <w:color w:val="000000"/>
          <w:sz w:val="28"/>
          <w:szCs w:val="28"/>
        </w:rPr>
      </w:pPr>
    </w:p>
    <w:p w:rsidR="00AE2636" w:rsidRPr="00385B1A" w:rsidRDefault="00AE2636" w:rsidP="00AE2636">
      <w:pPr>
        <w:spacing w:line="360" w:lineRule="auto"/>
        <w:jc w:val="both"/>
        <w:rPr>
          <w:sz w:val="28"/>
          <w:szCs w:val="28"/>
          <w:lang w:val="uk-UA"/>
        </w:rPr>
      </w:pPr>
    </w:p>
    <w:p w:rsidR="00E7169B" w:rsidRPr="004149FA" w:rsidRDefault="00E7169B" w:rsidP="004149FA">
      <w:pPr>
        <w:pStyle w:val="ab"/>
        <w:shd w:val="clear" w:color="auto" w:fill="FFFFFF"/>
        <w:spacing w:before="0" w:beforeAutospacing="0" w:after="0" w:afterAutospacing="0" w:line="360" w:lineRule="auto"/>
        <w:ind w:firstLine="709"/>
        <w:jc w:val="both"/>
        <w:rPr>
          <w:color w:val="000000"/>
          <w:sz w:val="28"/>
          <w:szCs w:val="28"/>
          <w:lang w:val="uk-UA"/>
        </w:rPr>
      </w:pPr>
    </w:p>
    <w:p w:rsidR="00F720BA" w:rsidRDefault="00F720BA">
      <w:pPr>
        <w:spacing w:after="200" w:line="276" w:lineRule="auto"/>
        <w:rPr>
          <w:color w:val="000000"/>
          <w:sz w:val="28"/>
          <w:szCs w:val="28"/>
          <w:lang w:val="uk-UA"/>
        </w:rPr>
      </w:pPr>
      <w:r>
        <w:rPr>
          <w:color w:val="000000"/>
          <w:sz w:val="28"/>
          <w:szCs w:val="28"/>
          <w:lang w:val="uk-UA"/>
        </w:rPr>
        <w:br w:type="page"/>
      </w:r>
    </w:p>
    <w:p w:rsidR="00047169" w:rsidRPr="002B0D3D" w:rsidRDefault="007D4719" w:rsidP="002B0D3D">
      <w:pPr>
        <w:tabs>
          <w:tab w:val="left" w:pos="993"/>
        </w:tabs>
        <w:jc w:val="center"/>
        <w:rPr>
          <w:b/>
          <w:sz w:val="28"/>
          <w:szCs w:val="28"/>
          <w:lang w:val="uk-UA"/>
        </w:rPr>
      </w:pPr>
      <w:r>
        <w:rPr>
          <w:b/>
          <w:sz w:val="28"/>
          <w:szCs w:val="28"/>
          <w:lang w:val="uk-UA"/>
        </w:rPr>
        <w:lastRenderedPageBreak/>
        <w:t>ПРИКЛАД</w:t>
      </w:r>
      <w:r w:rsidRPr="002B0D3D">
        <w:rPr>
          <w:b/>
          <w:sz w:val="28"/>
          <w:szCs w:val="28"/>
          <w:lang w:val="uk-UA"/>
        </w:rPr>
        <w:t xml:space="preserve"> БІЛЕТУ ДО ПІДСУМКОВОГО МОДУЛЬНОГО КОНТРОЛЮ </w:t>
      </w:r>
    </w:p>
    <w:p w:rsidR="002B0D3D" w:rsidRDefault="007D4719" w:rsidP="002B0D3D">
      <w:pPr>
        <w:tabs>
          <w:tab w:val="left" w:pos="993"/>
        </w:tabs>
        <w:jc w:val="center"/>
        <w:rPr>
          <w:b/>
          <w:sz w:val="28"/>
          <w:szCs w:val="28"/>
          <w:lang w:val="uk-UA"/>
        </w:rPr>
      </w:pPr>
      <w:r w:rsidRPr="002B0D3D">
        <w:rPr>
          <w:b/>
          <w:sz w:val="28"/>
          <w:szCs w:val="28"/>
          <w:lang w:val="uk-UA"/>
        </w:rPr>
        <w:t>З НАВЧАЛЬНОЇ ДИСЦИПЛІНИ «</w:t>
      </w:r>
      <w:r w:rsidR="00AE2636">
        <w:rPr>
          <w:b/>
          <w:sz w:val="28"/>
          <w:szCs w:val="28"/>
          <w:lang w:val="uk-UA"/>
        </w:rPr>
        <w:t>ІНВЕСТИЦІЙНИЙ МЕНЕДЖМЕНТ</w:t>
      </w:r>
      <w:r w:rsidRPr="002B0D3D">
        <w:rPr>
          <w:b/>
          <w:sz w:val="28"/>
          <w:szCs w:val="28"/>
          <w:lang w:val="uk-UA"/>
        </w:rPr>
        <w:t>»</w:t>
      </w:r>
    </w:p>
    <w:p w:rsidR="00047169" w:rsidRPr="007E3A2B" w:rsidRDefault="00047169" w:rsidP="00047169">
      <w:pPr>
        <w:tabs>
          <w:tab w:val="left" w:pos="993"/>
        </w:tabs>
        <w:jc w:val="right"/>
        <w:rPr>
          <w:lang w:val="uk-UA"/>
        </w:rPr>
      </w:pPr>
    </w:p>
    <w:p w:rsidR="00AE2636" w:rsidRPr="004B6128" w:rsidRDefault="00AE2636" w:rsidP="00AE2636">
      <w:pPr>
        <w:jc w:val="center"/>
        <w:rPr>
          <w:b/>
          <w:caps/>
          <w:lang w:val="uk-UA"/>
        </w:rPr>
      </w:pPr>
      <w:r w:rsidRPr="004B6128">
        <w:rPr>
          <w:b/>
          <w:caps/>
          <w:lang w:val="uk-UA"/>
        </w:rPr>
        <w:t>Міністерство охорони ЗДОРОВ’Я УКРАЇНИ</w:t>
      </w:r>
    </w:p>
    <w:p w:rsidR="00AE2636" w:rsidRPr="004B6128" w:rsidRDefault="00AE2636" w:rsidP="00AE2636">
      <w:pPr>
        <w:jc w:val="center"/>
        <w:rPr>
          <w:b/>
          <w:caps/>
          <w:lang w:val="uk-UA"/>
        </w:rPr>
      </w:pPr>
      <w:r w:rsidRPr="004B6128">
        <w:rPr>
          <w:b/>
          <w:caps/>
          <w:lang w:val="uk-UA"/>
        </w:rPr>
        <w:t>НАЦіОНАЛЬНиЙ ФАРМАЦЕВТИЧнИЙ УНіВЕРСИТЕТ</w:t>
      </w:r>
    </w:p>
    <w:p w:rsidR="00AE2636" w:rsidRPr="004B6128" w:rsidRDefault="00AE2636" w:rsidP="00AE2636">
      <w:pPr>
        <w:rPr>
          <w:b/>
          <w:lang w:val="uk-UA"/>
        </w:rPr>
      </w:pPr>
    </w:p>
    <w:p w:rsidR="00AE2636" w:rsidRPr="004B6128" w:rsidRDefault="00AE2636" w:rsidP="00AE2636">
      <w:pPr>
        <w:rPr>
          <w:lang w:val="uk-UA"/>
        </w:rPr>
      </w:pPr>
      <w:r w:rsidRPr="004B6128">
        <w:rPr>
          <w:lang w:val="uk-UA"/>
        </w:rPr>
        <w:t>Рівень вищої освіти________</w:t>
      </w:r>
      <w:r w:rsidRPr="004B6128">
        <w:rPr>
          <w:u w:val="single"/>
          <w:lang w:val="uk-UA"/>
        </w:rPr>
        <w:t xml:space="preserve"> другий</w:t>
      </w:r>
      <w:r w:rsidRPr="004B6128">
        <w:rPr>
          <w:lang w:val="uk-UA"/>
        </w:rPr>
        <w:t xml:space="preserve">__ </w:t>
      </w:r>
      <w:r w:rsidRPr="004B6128">
        <w:rPr>
          <w:u w:val="single"/>
          <w:lang w:val="uk-UA"/>
        </w:rPr>
        <w:t>(магістерський)</w:t>
      </w:r>
      <w:r w:rsidRPr="004B6128">
        <w:rPr>
          <w:lang w:val="uk-UA"/>
        </w:rPr>
        <w:t>_</w:t>
      </w:r>
      <w:r w:rsidRPr="004B6128">
        <w:rPr>
          <w:u w:val="single"/>
          <w:lang w:val="uk-UA"/>
        </w:rPr>
        <w:t>рівень</w:t>
      </w:r>
      <w:r w:rsidRPr="004B6128">
        <w:rPr>
          <w:lang w:val="uk-UA"/>
        </w:rPr>
        <w:t xml:space="preserve"> ___</w:t>
      </w:r>
    </w:p>
    <w:p w:rsidR="00AE2636" w:rsidRPr="004B6128" w:rsidRDefault="00AE2636" w:rsidP="00AE2636">
      <w:pPr>
        <w:rPr>
          <w:lang w:val="uk-UA"/>
        </w:rPr>
      </w:pPr>
      <w:r w:rsidRPr="004B6128">
        <w:rPr>
          <w:lang w:val="uk-UA"/>
        </w:rPr>
        <w:t>(назва рівня вищої освіти)</w:t>
      </w:r>
    </w:p>
    <w:p w:rsidR="00AE2636" w:rsidRPr="004B6128" w:rsidRDefault="00AE2636" w:rsidP="00AE2636">
      <w:pPr>
        <w:jc w:val="both"/>
        <w:rPr>
          <w:lang w:val="uk-UA"/>
        </w:rPr>
      </w:pPr>
      <w:r w:rsidRPr="004B6128">
        <w:rPr>
          <w:lang w:val="uk-UA"/>
        </w:rPr>
        <w:t>Галузь знань __</w:t>
      </w:r>
      <w:r w:rsidRPr="004B6128">
        <w:rPr>
          <w:u w:val="single"/>
          <w:lang w:val="uk-UA"/>
        </w:rPr>
        <w:t>07 Управління та адміністрування</w:t>
      </w:r>
      <w:r w:rsidRPr="004B6128">
        <w:rPr>
          <w:lang w:val="uk-UA"/>
        </w:rPr>
        <w:t xml:space="preserve"> </w:t>
      </w:r>
    </w:p>
    <w:p w:rsidR="00AE2636" w:rsidRPr="004B6128" w:rsidRDefault="00AE2636" w:rsidP="00AE2636">
      <w:pPr>
        <w:rPr>
          <w:lang w:val="uk-UA"/>
        </w:rPr>
      </w:pPr>
      <w:r w:rsidRPr="004B6128">
        <w:rPr>
          <w:lang w:val="uk-UA"/>
        </w:rPr>
        <w:t>(шифр і назва галузі знань)</w:t>
      </w:r>
    </w:p>
    <w:p w:rsidR="00AE2636" w:rsidRPr="004B6128" w:rsidRDefault="00AE2636" w:rsidP="00AE2636">
      <w:pPr>
        <w:rPr>
          <w:lang w:val="uk-UA"/>
        </w:rPr>
      </w:pPr>
      <w:r w:rsidRPr="004B6128">
        <w:rPr>
          <w:lang w:val="uk-UA"/>
        </w:rPr>
        <w:t>Спеціальність__</w:t>
      </w:r>
      <w:r w:rsidRPr="004B6128">
        <w:rPr>
          <w:u w:val="single"/>
          <w:lang w:val="uk-UA"/>
        </w:rPr>
        <w:t>073 Менеджмент</w:t>
      </w:r>
      <w:r w:rsidRPr="004B6128">
        <w:rPr>
          <w:lang w:val="uk-UA"/>
        </w:rPr>
        <w:t xml:space="preserve"> _____Семестр_______1____________</w:t>
      </w:r>
    </w:p>
    <w:p w:rsidR="00AE2636" w:rsidRPr="004B6128" w:rsidRDefault="00AE2636" w:rsidP="00AE2636">
      <w:pPr>
        <w:rPr>
          <w:lang w:val="uk-UA"/>
        </w:rPr>
      </w:pPr>
      <w:r w:rsidRPr="004B6128">
        <w:rPr>
          <w:lang w:val="uk-UA"/>
        </w:rPr>
        <w:t>(код і найменування спеціальності)</w:t>
      </w:r>
    </w:p>
    <w:p w:rsidR="00AE2636" w:rsidRPr="004B6128" w:rsidRDefault="00AE2636" w:rsidP="00AE2636">
      <w:pPr>
        <w:rPr>
          <w:lang w:val="uk-UA"/>
        </w:rPr>
      </w:pPr>
      <w:r w:rsidRPr="004B6128">
        <w:rPr>
          <w:lang w:val="uk-UA"/>
        </w:rPr>
        <w:t>Освітня програма____</w:t>
      </w:r>
      <w:r w:rsidRPr="004B6128">
        <w:rPr>
          <w:u w:val="single"/>
          <w:lang w:val="uk-UA"/>
        </w:rPr>
        <w:t xml:space="preserve"> </w:t>
      </w:r>
      <w:r w:rsidRPr="004B6128">
        <w:rPr>
          <w:u w:val="single"/>
        </w:rPr>
        <w:t>Менеджмент організацій і адміністрування (за видами економічної діяльності)</w:t>
      </w:r>
      <w:r w:rsidRPr="004B6128">
        <w:rPr>
          <w:lang w:val="uk-UA"/>
        </w:rPr>
        <w:t>__________________________________________________________________</w:t>
      </w:r>
    </w:p>
    <w:p w:rsidR="00AE2636" w:rsidRPr="004B6128" w:rsidRDefault="00AE2636" w:rsidP="00AE2636">
      <w:pPr>
        <w:jc w:val="center"/>
        <w:rPr>
          <w:lang w:val="uk-UA"/>
        </w:rPr>
      </w:pPr>
      <w:r w:rsidRPr="004B6128">
        <w:rPr>
          <w:lang w:val="uk-UA"/>
        </w:rPr>
        <w:t>(найменування освітньої програми)</w:t>
      </w:r>
    </w:p>
    <w:p w:rsidR="00AE2636" w:rsidRPr="004B6128" w:rsidRDefault="00AE2636" w:rsidP="00AE2636">
      <w:pPr>
        <w:rPr>
          <w:lang w:val="uk-UA"/>
        </w:rPr>
      </w:pPr>
      <w:r w:rsidRPr="004B6128">
        <w:rPr>
          <w:lang w:val="uk-UA"/>
        </w:rPr>
        <w:t>Навчальна дисципліна _</w:t>
      </w:r>
      <w:r w:rsidRPr="004B6128">
        <w:rPr>
          <w:u w:val="single"/>
          <w:lang w:val="uk-UA"/>
        </w:rPr>
        <w:t>Інвестиційний менеджмент</w:t>
      </w:r>
      <w:r w:rsidRPr="004B6128">
        <w:rPr>
          <w:lang w:val="uk-UA"/>
        </w:rPr>
        <w:t>________________________________</w:t>
      </w:r>
    </w:p>
    <w:p w:rsidR="00AE2636" w:rsidRPr="004B6128" w:rsidRDefault="00AE2636" w:rsidP="00AE2636">
      <w:pPr>
        <w:jc w:val="center"/>
        <w:rPr>
          <w:lang w:val="uk-UA"/>
        </w:rPr>
      </w:pPr>
      <w:r w:rsidRPr="004B6128">
        <w:rPr>
          <w:lang w:val="uk-UA"/>
        </w:rPr>
        <w:t>(назва навчальної дисципліни)</w:t>
      </w:r>
    </w:p>
    <w:p w:rsidR="00AE2636" w:rsidRDefault="00AE2636" w:rsidP="00AE2636">
      <w:pPr>
        <w:pStyle w:val="5"/>
        <w:spacing w:before="0" w:after="0"/>
        <w:ind w:right="-567"/>
        <w:jc w:val="center"/>
        <w:rPr>
          <w:rStyle w:val="longtext"/>
          <w:rFonts w:ascii="Times New Roman" w:hAnsi="Times New Roman"/>
          <w:i w:val="0"/>
          <w:caps/>
          <w:sz w:val="24"/>
          <w:szCs w:val="24"/>
          <w:lang w:val="uk-UA"/>
        </w:rPr>
      </w:pPr>
    </w:p>
    <w:p w:rsidR="00AE2636" w:rsidRPr="005D5D0B" w:rsidRDefault="00AE2636" w:rsidP="00AE2636">
      <w:pPr>
        <w:pStyle w:val="5"/>
        <w:spacing w:before="0" w:after="0"/>
        <w:ind w:right="-567"/>
        <w:jc w:val="center"/>
        <w:rPr>
          <w:rStyle w:val="longtext"/>
          <w:rFonts w:ascii="Times New Roman" w:hAnsi="Times New Roman"/>
          <w:i w:val="0"/>
          <w:caps/>
          <w:sz w:val="24"/>
          <w:szCs w:val="24"/>
          <w:lang w:val="uk-UA"/>
        </w:rPr>
      </w:pPr>
      <w:r w:rsidRPr="005D5D0B">
        <w:rPr>
          <w:rStyle w:val="longtext"/>
          <w:rFonts w:ascii="Times New Roman" w:hAnsi="Times New Roman"/>
          <w:i w:val="0"/>
          <w:caps/>
          <w:sz w:val="24"/>
          <w:szCs w:val="24"/>
          <w:lang w:val="uk-UA"/>
        </w:rPr>
        <w:t>Підсумковий модульний контроль</w:t>
      </w:r>
    </w:p>
    <w:p w:rsidR="00AE2636" w:rsidRPr="005D5D0B" w:rsidRDefault="00AE2636" w:rsidP="00AE2636">
      <w:pPr>
        <w:pStyle w:val="5"/>
        <w:spacing w:before="0" w:after="0"/>
        <w:ind w:right="-567"/>
        <w:jc w:val="center"/>
        <w:rPr>
          <w:rFonts w:ascii="Times New Roman" w:hAnsi="Times New Roman"/>
          <w:i w:val="0"/>
          <w:sz w:val="24"/>
          <w:szCs w:val="24"/>
          <w:lang w:val="uk-UA"/>
        </w:rPr>
      </w:pPr>
      <w:r w:rsidRPr="005D5D0B">
        <w:rPr>
          <w:rFonts w:ascii="Times New Roman" w:hAnsi="Times New Roman"/>
          <w:i w:val="0"/>
          <w:sz w:val="24"/>
          <w:szCs w:val="24"/>
          <w:lang w:val="uk-UA"/>
        </w:rPr>
        <w:t xml:space="preserve">МОДУЛЬ </w:t>
      </w:r>
      <w:r w:rsidRPr="005D5D0B">
        <w:rPr>
          <w:rFonts w:ascii="Times New Roman" w:hAnsi="Times New Roman"/>
          <w:i w:val="0"/>
          <w:sz w:val="24"/>
          <w:szCs w:val="24"/>
        </w:rPr>
        <w:t>№ 1</w:t>
      </w:r>
      <w:r w:rsidRPr="005D5D0B">
        <w:rPr>
          <w:rFonts w:ascii="Times New Roman" w:hAnsi="Times New Roman"/>
          <w:i w:val="0"/>
          <w:sz w:val="24"/>
          <w:szCs w:val="24"/>
          <w:lang w:val="uk-UA"/>
        </w:rPr>
        <w:t xml:space="preserve"> «</w:t>
      </w:r>
      <w:r>
        <w:rPr>
          <w:u w:val="single"/>
          <w:lang w:val="uk-UA"/>
        </w:rPr>
        <w:t>Інвестиційний менеджмент</w:t>
      </w:r>
      <w:r w:rsidRPr="005D5D0B">
        <w:rPr>
          <w:rFonts w:ascii="Times New Roman" w:hAnsi="Times New Roman"/>
          <w:i w:val="0"/>
          <w:sz w:val="24"/>
          <w:szCs w:val="24"/>
          <w:lang w:val="uk-UA"/>
        </w:rPr>
        <w:t>»</w:t>
      </w:r>
    </w:p>
    <w:p w:rsidR="00AE2636" w:rsidRPr="00352E8A" w:rsidRDefault="00AE2636" w:rsidP="00AE2636">
      <w:pPr>
        <w:ind w:left="567"/>
        <w:rPr>
          <w:sz w:val="16"/>
          <w:szCs w:val="16"/>
          <w:lang w:val="uk-UA"/>
        </w:rPr>
      </w:pPr>
    </w:p>
    <w:p w:rsidR="00AE2636" w:rsidRPr="00352E8A" w:rsidRDefault="00AE2636" w:rsidP="00AE2636">
      <w:pPr>
        <w:pBdr>
          <w:top w:val="double" w:sz="12" w:space="1" w:color="auto"/>
        </w:pBdr>
        <w:rPr>
          <w:sz w:val="16"/>
          <w:szCs w:val="16"/>
          <w:lang w:val="uk-UA"/>
        </w:rPr>
      </w:pPr>
    </w:p>
    <w:p w:rsidR="00AE2636" w:rsidRDefault="00AE2636" w:rsidP="00AE2636">
      <w:pPr>
        <w:pStyle w:val="5"/>
        <w:spacing w:before="0" w:after="0"/>
        <w:ind w:right="-567"/>
        <w:jc w:val="center"/>
        <w:rPr>
          <w:rFonts w:ascii="Times New Roman" w:hAnsi="Times New Roman"/>
          <w:i w:val="0"/>
          <w:sz w:val="24"/>
          <w:szCs w:val="24"/>
          <w:lang w:val="uk-UA"/>
        </w:rPr>
      </w:pPr>
      <w:r w:rsidRPr="00D21930">
        <w:rPr>
          <w:rFonts w:ascii="Times New Roman" w:hAnsi="Times New Roman"/>
          <w:i w:val="0"/>
          <w:sz w:val="24"/>
          <w:szCs w:val="24"/>
        </w:rPr>
        <w:t>БІЛЕТ  № 1</w:t>
      </w:r>
    </w:p>
    <w:p w:rsidR="00AE2636" w:rsidRPr="00920166" w:rsidRDefault="00AE2636" w:rsidP="00AE2636">
      <w:pPr>
        <w:jc w:val="center"/>
        <w:rPr>
          <w:b/>
          <w:lang w:val="uk-UA"/>
        </w:rPr>
      </w:pPr>
      <w:r w:rsidRPr="00920166">
        <w:rPr>
          <w:b/>
          <w:lang w:val="uk-UA"/>
        </w:rPr>
        <w:t>ТЕОРЕТИЧНА ЧАСТИНА</w:t>
      </w:r>
    </w:p>
    <w:p w:rsidR="00AE2636" w:rsidRPr="00D21930" w:rsidRDefault="00AE2636" w:rsidP="00AE2636">
      <w:pPr>
        <w:shd w:val="clear" w:color="auto" w:fill="FFFFFF"/>
        <w:ind w:firstLine="15"/>
        <w:jc w:val="both"/>
        <w:rPr>
          <w:b/>
          <w:i/>
          <w:lang w:val="uk-UA"/>
        </w:rPr>
      </w:pPr>
    </w:p>
    <w:p w:rsidR="00AE2636" w:rsidRPr="00381FBA" w:rsidRDefault="00AE2636" w:rsidP="00AE2636">
      <w:pPr>
        <w:shd w:val="clear" w:color="auto" w:fill="FFFFFF"/>
        <w:ind w:firstLine="15"/>
        <w:jc w:val="both"/>
        <w:rPr>
          <w:b/>
          <w:i/>
          <w:lang w:val="uk-UA"/>
        </w:rPr>
        <w:sectPr w:rsidR="00AE2636" w:rsidRPr="00381FBA" w:rsidSect="00C07696">
          <w:footerReference w:type="default" r:id="rId9"/>
          <w:pgSz w:w="11906" w:h="16838"/>
          <w:pgMar w:top="851" w:right="851" w:bottom="851" w:left="1701" w:header="709" w:footer="709" w:gutter="0"/>
          <w:cols w:space="708"/>
          <w:docGrid w:linePitch="360"/>
        </w:sectPr>
      </w:pPr>
    </w:p>
    <w:p w:rsidR="00AE2636" w:rsidRPr="000627BD" w:rsidRDefault="00AE2636" w:rsidP="00AE2636">
      <w:pPr>
        <w:tabs>
          <w:tab w:val="left" w:pos="360"/>
        </w:tabs>
        <w:jc w:val="both"/>
        <w:rPr>
          <w:b/>
        </w:rPr>
      </w:pPr>
      <w:r w:rsidRPr="000627BD">
        <w:rPr>
          <w:b/>
          <w:lang w:val="uk-UA"/>
        </w:rPr>
        <w:lastRenderedPageBreak/>
        <w:t>1</w:t>
      </w:r>
      <w:r w:rsidRPr="000627BD">
        <w:rPr>
          <w:b/>
        </w:rPr>
        <w:t>. ДЕПОЗИТ ЯВЛЯЄ СОБОЮ:</w:t>
      </w:r>
    </w:p>
    <w:p w:rsidR="00AE2636" w:rsidRPr="000627BD" w:rsidRDefault="00AE2636" w:rsidP="00AE2636">
      <w:pPr>
        <w:tabs>
          <w:tab w:val="left" w:pos="360"/>
        </w:tabs>
        <w:jc w:val="both"/>
      </w:pPr>
      <w:r w:rsidRPr="000627BD">
        <w:t>А. Грошові кошти, що знаходяться на розрахунковому рахунку підприємства;</w:t>
      </w:r>
    </w:p>
    <w:p w:rsidR="00AE2636" w:rsidRPr="000627BD" w:rsidRDefault="00AE2636" w:rsidP="00AE2636">
      <w:pPr>
        <w:pStyle w:val="21"/>
        <w:tabs>
          <w:tab w:val="left" w:pos="360"/>
        </w:tabs>
        <w:spacing w:after="0" w:line="240" w:lineRule="auto"/>
        <w:ind w:left="360"/>
      </w:pPr>
      <w:r w:rsidRPr="000627BD">
        <w:t>В. Грошові або інші види активів, що надані для зберігання у фінансово-кредитні установи;</w:t>
      </w:r>
    </w:p>
    <w:p w:rsidR="00AE2636" w:rsidRPr="000627BD" w:rsidRDefault="00AE2636" w:rsidP="00AE2636">
      <w:pPr>
        <w:tabs>
          <w:tab w:val="left" w:pos="360"/>
        </w:tabs>
        <w:jc w:val="both"/>
      </w:pPr>
      <w:r w:rsidRPr="000627BD">
        <w:t>С. Сума доходів, нарахована інвестору при вкладенні грошових коштів.</w:t>
      </w:r>
    </w:p>
    <w:p w:rsidR="00AE2636" w:rsidRPr="000627BD" w:rsidRDefault="00AE2636" w:rsidP="00AE2636">
      <w:pPr>
        <w:tabs>
          <w:tab w:val="left" w:pos="360"/>
        </w:tabs>
        <w:jc w:val="both"/>
        <w:rPr>
          <w:b/>
        </w:rPr>
      </w:pPr>
      <w:r w:rsidRPr="000627BD">
        <w:rPr>
          <w:b/>
          <w:lang w:val="uk-UA"/>
        </w:rPr>
        <w:t>2</w:t>
      </w:r>
      <w:r w:rsidRPr="000627BD">
        <w:rPr>
          <w:b/>
        </w:rPr>
        <w:t>. ПОНЯТТЯ ІНВЕСТИЦІЙНОГО РИНКУ ВКЛЮЧАЄ:</w:t>
      </w:r>
    </w:p>
    <w:p w:rsidR="00AE2636" w:rsidRPr="000627BD" w:rsidRDefault="00AE2636" w:rsidP="00AE2636">
      <w:pPr>
        <w:tabs>
          <w:tab w:val="left" w:pos="360"/>
        </w:tabs>
        <w:ind w:left="360" w:hanging="360"/>
        <w:jc w:val="both"/>
      </w:pPr>
      <w:r w:rsidRPr="000627BD">
        <w:t>А. Сукупність економічних відносин між продавцями та покупцями об’єктів інвестування в усіх їх формах;</w:t>
      </w:r>
    </w:p>
    <w:p w:rsidR="00AE2636" w:rsidRPr="000627BD" w:rsidRDefault="00AE2636" w:rsidP="00AE2636">
      <w:pPr>
        <w:tabs>
          <w:tab w:val="left" w:pos="360"/>
        </w:tabs>
        <w:ind w:left="360" w:hanging="360"/>
        <w:jc w:val="both"/>
      </w:pPr>
      <w:r w:rsidRPr="000627BD">
        <w:t>В. Набір інвестиційних товарів та послуг, що користуються попитом;</w:t>
      </w:r>
    </w:p>
    <w:p w:rsidR="00AE2636" w:rsidRPr="000627BD" w:rsidRDefault="00AE2636" w:rsidP="00AE2636">
      <w:pPr>
        <w:pStyle w:val="21"/>
        <w:tabs>
          <w:tab w:val="left" w:pos="360"/>
        </w:tabs>
        <w:spacing w:after="0" w:line="240" w:lineRule="auto"/>
        <w:ind w:left="360"/>
      </w:pPr>
      <w:r w:rsidRPr="000627BD">
        <w:t>С. Сукупність інвестиційних проектів різноманітного призначення, що реалізуються.</w:t>
      </w:r>
    </w:p>
    <w:p w:rsidR="00AE2636" w:rsidRPr="000627BD" w:rsidRDefault="00AE2636" w:rsidP="00AE2636">
      <w:pPr>
        <w:tabs>
          <w:tab w:val="left" w:pos="360"/>
        </w:tabs>
        <w:ind w:left="360" w:hanging="360"/>
        <w:jc w:val="both"/>
        <w:rPr>
          <w:b/>
        </w:rPr>
      </w:pPr>
      <w:r w:rsidRPr="000627BD">
        <w:rPr>
          <w:b/>
          <w:lang w:val="uk-UA"/>
        </w:rPr>
        <w:t>3</w:t>
      </w:r>
      <w:r w:rsidRPr="000627BD">
        <w:rPr>
          <w:b/>
        </w:rPr>
        <w:t>. ДО ЕЛЕМЕНТІВ, ЯКІ ХАРАКТЕРИЗУЮТЬ СТАН КОН’ЮНКТУРИ ІНВЕСТИЦІЙНОГО РИНКУ, ВІДНОСИТЬСЯ:</w:t>
      </w:r>
    </w:p>
    <w:p w:rsidR="00AE2636" w:rsidRPr="000627BD" w:rsidRDefault="00AE2636" w:rsidP="00AE2636">
      <w:pPr>
        <w:tabs>
          <w:tab w:val="left" w:pos="360"/>
        </w:tabs>
        <w:jc w:val="both"/>
      </w:pPr>
      <w:r w:rsidRPr="000627BD">
        <w:t>А. Науково-технічний прогрес;</w:t>
      </w:r>
    </w:p>
    <w:p w:rsidR="00AE2636" w:rsidRPr="000627BD" w:rsidRDefault="00AE2636" w:rsidP="00AE2636">
      <w:pPr>
        <w:tabs>
          <w:tab w:val="left" w:pos="360"/>
        </w:tabs>
        <w:jc w:val="both"/>
      </w:pPr>
      <w:r w:rsidRPr="000627BD">
        <w:t>В. Рівень інфляції;</w:t>
      </w:r>
    </w:p>
    <w:p w:rsidR="00AE2636" w:rsidRPr="000627BD" w:rsidRDefault="00AE2636" w:rsidP="00AE2636">
      <w:pPr>
        <w:tabs>
          <w:tab w:val="left" w:pos="360"/>
        </w:tabs>
        <w:jc w:val="both"/>
      </w:pPr>
      <w:r w:rsidRPr="000627BD">
        <w:t>С. Попит, пропозиція, ціна, конкуренція.</w:t>
      </w:r>
    </w:p>
    <w:p w:rsidR="00AE2636" w:rsidRPr="000627BD" w:rsidRDefault="00AE2636" w:rsidP="00AE2636">
      <w:pPr>
        <w:tabs>
          <w:tab w:val="left" w:pos="360"/>
        </w:tabs>
        <w:jc w:val="both"/>
        <w:rPr>
          <w:b/>
        </w:rPr>
      </w:pPr>
      <w:r w:rsidRPr="000627BD">
        <w:rPr>
          <w:b/>
          <w:lang w:val="uk-UA"/>
        </w:rPr>
        <w:lastRenderedPageBreak/>
        <w:t>4</w:t>
      </w:r>
      <w:r w:rsidRPr="000627BD">
        <w:rPr>
          <w:b/>
        </w:rPr>
        <w:t>. ОБ’ЄКТАМИ РИНКУ РЕАЛЬНОГО ІНВЕСТУВАННЯ Є:</w:t>
      </w:r>
    </w:p>
    <w:p w:rsidR="00AE2636" w:rsidRPr="000627BD" w:rsidRDefault="00AE2636" w:rsidP="00AE2636">
      <w:pPr>
        <w:tabs>
          <w:tab w:val="left" w:pos="360"/>
        </w:tabs>
        <w:jc w:val="both"/>
      </w:pPr>
      <w:r w:rsidRPr="000627BD">
        <w:t>А. Цінні папери;</w:t>
      </w:r>
    </w:p>
    <w:p w:rsidR="00AE2636" w:rsidRPr="000627BD" w:rsidRDefault="00AE2636" w:rsidP="00AE2636">
      <w:pPr>
        <w:tabs>
          <w:tab w:val="left" w:pos="360"/>
        </w:tabs>
        <w:jc w:val="both"/>
      </w:pPr>
      <w:r w:rsidRPr="000627BD">
        <w:t>В. Депозитні вклади;</w:t>
      </w:r>
    </w:p>
    <w:p w:rsidR="00AE2636" w:rsidRPr="000627BD" w:rsidRDefault="00AE2636" w:rsidP="00AE2636">
      <w:pPr>
        <w:tabs>
          <w:tab w:val="left" w:pos="360"/>
        </w:tabs>
        <w:jc w:val="both"/>
      </w:pPr>
      <w:r w:rsidRPr="000627BD">
        <w:t>С. Нерухомість.</w:t>
      </w:r>
    </w:p>
    <w:p w:rsidR="00AE2636" w:rsidRPr="000627BD" w:rsidRDefault="00AE2636" w:rsidP="00AE2636">
      <w:pPr>
        <w:tabs>
          <w:tab w:val="left" w:pos="360"/>
        </w:tabs>
        <w:jc w:val="both"/>
        <w:rPr>
          <w:b/>
        </w:rPr>
      </w:pPr>
      <w:r w:rsidRPr="000627BD">
        <w:rPr>
          <w:b/>
          <w:lang w:val="uk-UA"/>
        </w:rPr>
        <w:t>5</w:t>
      </w:r>
      <w:r w:rsidRPr="000627BD">
        <w:rPr>
          <w:b/>
        </w:rPr>
        <w:t>. ФОНДОВИЙ РИНОК ЯВЛЯЄ СОБОЮ:</w:t>
      </w:r>
    </w:p>
    <w:p w:rsidR="00AE2636" w:rsidRPr="000627BD" w:rsidRDefault="00AE2636" w:rsidP="00AE2636">
      <w:pPr>
        <w:tabs>
          <w:tab w:val="left" w:pos="360"/>
        </w:tabs>
        <w:jc w:val="both"/>
      </w:pPr>
      <w:r w:rsidRPr="000627BD">
        <w:t>А. Ринок цінних паперів;</w:t>
      </w:r>
    </w:p>
    <w:p w:rsidR="00AE2636" w:rsidRPr="000627BD" w:rsidRDefault="00AE2636" w:rsidP="00AE2636">
      <w:pPr>
        <w:tabs>
          <w:tab w:val="left" w:pos="360"/>
        </w:tabs>
        <w:jc w:val="both"/>
      </w:pPr>
      <w:r w:rsidRPr="000627BD">
        <w:t>В. Ринок нерухомості;</w:t>
      </w:r>
    </w:p>
    <w:p w:rsidR="00AE2636" w:rsidRPr="000627BD" w:rsidRDefault="00AE2636" w:rsidP="00AE2636">
      <w:pPr>
        <w:tabs>
          <w:tab w:val="left" w:pos="360"/>
        </w:tabs>
        <w:jc w:val="both"/>
      </w:pPr>
      <w:r w:rsidRPr="000627BD">
        <w:t>С. Ринок товарів та послуг.</w:t>
      </w:r>
    </w:p>
    <w:p w:rsidR="00AE2636" w:rsidRPr="000627BD" w:rsidRDefault="00AE2636" w:rsidP="00AE2636">
      <w:pPr>
        <w:tabs>
          <w:tab w:val="left" w:pos="360"/>
        </w:tabs>
        <w:jc w:val="both"/>
        <w:rPr>
          <w:b/>
        </w:rPr>
      </w:pPr>
      <w:r w:rsidRPr="000627BD">
        <w:rPr>
          <w:b/>
          <w:lang w:val="uk-UA"/>
        </w:rPr>
        <w:t>6</w:t>
      </w:r>
      <w:r w:rsidRPr="000627BD">
        <w:rPr>
          <w:b/>
        </w:rPr>
        <w:t>. ДО ІНСТРУМЕНТІВ ФОНДОВОГО РИНКУ ВІДНОСЯТЬСЯ:</w:t>
      </w:r>
    </w:p>
    <w:p w:rsidR="00AE2636" w:rsidRPr="000627BD" w:rsidRDefault="00AE2636" w:rsidP="00AE2636">
      <w:pPr>
        <w:tabs>
          <w:tab w:val="left" w:pos="360"/>
        </w:tabs>
        <w:jc w:val="both"/>
      </w:pPr>
      <w:r w:rsidRPr="000627BD">
        <w:t>А. Депозити, паї;</w:t>
      </w:r>
    </w:p>
    <w:p w:rsidR="00AE2636" w:rsidRPr="000627BD" w:rsidRDefault="00AE2636" w:rsidP="00AE2636">
      <w:pPr>
        <w:tabs>
          <w:tab w:val="left" w:pos="360"/>
        </w:tabs>
        <w:ind w:left="540" w:hanging="540"/>
        <w:jc w:val="both"/>
      </w:pPr>
      <w:r w:rsidRPr="000627BD">
        <w:t>В. Акції, облігації, ощадні сертифікати, опціони, ф’ючерсні контракти, інвестиційні сертифікати;</w:t>
      </w:r>
    </w:p>
    <w:p w:rsidR="00AE2636" w:rsidRPr="000627BD" w:rsidRDefault="00AE2636" w:rsidP="00AE2636">
      <w:pPr>
        <w:tabs>
          <w:tab w:val="left" w:pos="360"/>
        </w:tabs>
        <w:jc w:val="both"/>
      </w:pPr>
      <w:r w:rsidRPr="000627BD">
        <w:t>С. Інвестиції в реальні інвестиційні проекти.</w:t>
      </w:r>
    </w:p>
    <w:p w:rsidR="00AE2636" w:rsidRPr="000627BD" w:rsidRDefault="00AE2636" w:rsidP="00AE2636">
      <w:pPr>
        <w:tabs>
          <w:tab w:val="left" w:pos="360"/>
        </w:tabs>
        <w:jc w:val="both"/>
        <w:rPr>
          <w:b/>
        </w:rPr>
      </w:pPr>
      <w:r w:rsidRPr="000627BD">
        <w:rPr>
          <w:b/>
          <w:lang w:val="uk-UA"/>
        </w:rPr>
        <w:t>7</w:t>
      </w:r>
      <w:r w:rsidRPr="000627BD">
        <w:rPr>
          <w:b/>
        </w:rPr>
        <w:t>. ПІД ІНВЕСТИЦІЙНОЮ ІНФРАСТРУКТУРОЮ РОЗУМІЮТЬ:</w:t>
      </w:r>
    </w:p>
    <w:p w:rsidR="00AE2636" w:rsidRPr="000627BD" w:rsidRDefault="00AE2636" w:rsidP="00AE2636">
      <w:pPr>
        <w:pStyle w:val="21"/>
        <w:tabs>
          <w:tab w:val="left" w:pos="360"/>
        </w:tabs>
        <w:spacing w:after="0" w:line="240" w:lineRule="auto"/>
        <w:ind w:left="360"/>
      </w:pPr>
      <w:r w:rsidRPr="000627BD">
        <w:t>А. Найбільш важливі галузі економіки, установи та засоби, що безпосередньо забезпечують процес безперебійного здійснення інвестицій;</w:t>
      </w:r>
    </w:p>
    <w:p w:rsidR="00AE2636" w:rsidRPr="000627BD" w:rsidRDefault="00AE2636" w:rsidP="00AE2636">
      <w:pPr>
        <w:tabs>
          <w:tab w:val="left" w:pos="360"/>
        </w:tabs>
        <w:jc w:val="both"/>
        <w:rPr>
          <w:lang w:val="uk-UA"/>
        </w:rPr>
      </w:pPr>
      <w:r w:rsidRPr="000627BD">
        <w:rPr>
          <w:lang w:val="uk-UA"/>
        </w:rPr>
        <w:t>В. Сукупність інвестиційних ринків;</w:t>
      </w:r>
    </w:p>
    <w:p w:rsidR="00AE2636" w:rsidRPr="000627BD" w:rsidRDefault="00AE2636" w:rsidP="00AE2636">
      <w:pPr>
        <w:tabs>
          <w:tab w:val="left" w:pos="360"/>
        </w:tabs>
        <w:jc w:val="both"/>
        <w:rPr>
          <w:lang w:val="uk-UA"/>
        </w:rPr>
      </w:pPr>
      <w:r w:rsidRPr="000627BD">
        <w:rPr>
          <w:lang w:val="uk-UA"/>
        </w:rPr>
        <w:lastRenderedPageBreak/>
        <w:t>С. Сукупність юридичних осіб, що забезпечують реалізацію інвестицій.</w:t>
      </w:r>
    </w:p>
    <w:p w:rsidR="00AE2636" w:rsidRPr="000627BD" w:rsidRDefault="00AE2636" w:rsidP="00AE2636">
      <w:pPr>
        <w:tabs>
          <w:tab w:val="left" w:pos="360"/>
        </w:tabs>
        <w:jc w:val="both"/>
        <w:rPr>
          <w:b/>
        </w:rPr>
      </w:pPr>
      <w:r w:rsidRPr="000627BD">
        <w:rPr>
          <w:b/>
          <w:lang w:val="uk-UA"/>
        </w:rPr>
        <w:t>8</w:t>
      </w:r>
      <w:r w:rsidRPr="000627BD">
        <w:rPr>
          <w:b/>
        </w:rPr>
        <w:t>. РЕНТАБЕЛЬНІСТЬ ВЛАСНОГО КАПІТАЛУ – ЦЕ:</w:t>
      </w:r>
    </w:p>
    <w:p w:rsidR="00AE2636" w:rsidRPr="000627BD" w:rsidRDefault="00AE2636" w:rsidP="00AE2636">
      <w:pPr>
        <w:tabs>
          <w:tab w:val="left" w:pos="360"/>
        </w:tabs>
        <w:ind w:left="360" w:hanging="360"/>
        <w:jc w:val="both"/>
      </w:pPr>
      <w:r w:rsidRPr="000627BD">
        <w:t>А. Показник, який характеризує відношення чистого прибутку до середньої вартості власного капіталу;</w:t>
      </w:r>
    </w:p>
    <w:p w:rsidR="00AE2636" w:rsidRPr="000627BD" w:rsidRDefault="00AE2636" w:rsidP="00AE2636">
      <w:pPr>
        <w:tabs>
          <w:tab w:val="left" w:pos="360"/>
        </w:tabs>
        <w:ind w:left="360" w:hanging="360"/>
        <w:jc w:val="both"/>
      </w:pPr>
      <w:r w:rsidRPr="000627BD">
        <w:t>В. Показник, який характеризує відношення суми прибутку до вартості основних та оборотних фондів;</w:t>
      </w:r>
    </w:p>
    <w:p w:rsidR="00AE2636" w:rsidRPr="000627BD" w:rsidRDefault="00AE2636" w:rsidP="00AE2636">
      <w:pPr>
        <w:pStyle w:val="21"/>
        <w:tabs>
          <w:tab w:val="left" w:pos="360"/>
        </w:tabs>
        <w:spacing w:after="0" w:line="240" w:lineRule="auto"/>
        <w:ind w:left="360"/>
      </w:pPr>
      <w:r w:rsidRPr="000627BD">
        <w:t>С. Показник, який характеризує відношення валового прибутку до загальних витрат.</w:t>
      </w:r>
    </w:p>
    <w:p w:rsidR="00AE2636" w:rsidRPr="000627BD" w:rsidRDefault="00AE2636" w:rsidP="00AE2636">
      <w:pPr>
        <w:tabs>
          <w:tab w:val="left" w:pos="360"/>
        </w:tabs>
        <w:jc w:val="both"/>
        <w:rPr>
          <w:b/>
        </w:rPr>
      </w:pPr>
      <w:r w:rsidRPr="000627BD">
        <w:rPr>
          <w:b/>
          <w:lang w:val="uk-UA"/>
        </w:rPr>
        <w:t>9</w:t>
      </w:r>
      <w:r w:rsidRPr="000627BD">
        <w:rPr>
          <w:b/>
        </w:rPr>
        <w:t>. МАЙБУТНЯ ВАРТІСТЬ ГРОШОВИХ КОШТІВ – ЦЕ:</w:t>
      </w:r>
    </w:p>
    <w:p w:rsidR="00AE2636" w:rsidRPr="000627BD" w:rsidRDefault="00AE2636" w:rsidP="00AE2636">
      <w:pPr>
        <w:tabs>
          <w:tab w:val="left" w:pos="360"/>
        </w:tabs>
        <w:ind w:left="360" w:hanging="360"/>
        <w:jc w:val="both"/>
      </w:pPr>
      <w:r w:rsidRPr="000627BD">
        <w:t>А. Сума майбутніх грошових надходжень, що приведені до теперішнього періоду;</w:t>
      </w:r>
    </w:p>
    <w:p w:rsidR="00AE2636" w:rsidRPr="000627BD" w:rsidRDefault="00AE2636" w:rsidP="00AE2636">
      <w:pPr>
        <w:tabs>
          <w:tab w:val="left" w:pos="360"/>
        </w:tabs>
        <w:ind w:left="360" w:hanging="360"/>
        <w:jc w:val="both"/>
      </w:pPr>
      <w:r w:rsidRPr="000627BD">
        <w:t>В. Сума інвестованих у теперішній момент коштів, в яку вони перетворяться через визначений період часу із врахуванням певної ставки відсотка;</w:t>
      </w:r>
    </w:p>
    <w:p w:rsidR="00AE2636" w:rsidRPr="000627BD" w:rsidRDefault="00AE2636" w:rsidP="00AE2636">
      <w:pPr>
        <w:tabs>
          <w:tab w:val="left" w:pos="360"/>
        </w:tabs>
        <w:jc w:val="both"/>
      </w:pPr>
      <w:r w:rsidRPr="000627BD">
        <w:t>С. Дисконтована вартість інвестицій.</w:t>
      </w:r>
    </w:p>
    <w:p w:rsidR="00AE2636" w:rsidRPr="000627BD" w:rsidRDefault="00AE2636" w:rsidP="00AE2636">
      <w:pPr>
        <w:tabs>
          <w:tab w:val="left" w:pos="360"/>
        </w:tabs>
        <w:jc w:val="both"/>
        <w:rPr>
          <w:b/>
        </w:rPr>
      </w:pPr>
      <w:r w:rsidRPr="000627BD">
        <w:rPr>
          <w:b/>
          <w:lang w:val="uk-UA"/>
        </w:rPr>
        <w:t>10</w:t>
      </w:r>
      <w:r w:rsidRPr="000627BD">
        <w:rPr>
          <w:b/>
        </w:rPr>
        <w:t>. ТЕПЕРІШНЯ ВАРТІСТЬ ГРОШОВИХ КОШТІВ – ЦЕ:</w:t>
      </w:r>
    </w:p>
    <w:p w:rsidR="00AE2636" w:rsidRPr="000627BD" w:rsidRDefault="00AE2636" w:rsidP="00AE2636">
      <w:pPr>
        <w:tabs>
          <w:tab w:val="left" w:pos="360"/>
        </w:tabs>
        <w:ind w:left="360" w:hanging="360"/>
        <w:jc w:val="both"/>
      </w:pPr>
      <w:r w:rsidRPr="000627BD">
        <w:t>А. Постійне збільшення суми вкладень шляхом приєднання до первісного їх розміру суми відсоткових платежів;</w:t>
      </w:r>
    </w:p>
    <w:p w:rsidR="00AE2636" w:rsidRPr="000627BD" w:rsidRDefault="00AE2636" w:rsidP="00AE2636">
      <w:pPr>
        <w:tabs>
          <w:tab w:val="left" w:pos="360"/>
        </w:tabs>
        <w:jc w:val="both"/>
      </w:pPr>
      <w:r w:rsidRPr="000627BD">
        <w:t>В. Нарощена вартість;</w:t>
      </w:r>
    </w:p>
    <w:p w:rsidR="00AE2636" w:rsidRPr="000627BD" w:rsidRDefault="00AE2636" w:rsidP="00AE2636">
      <w:pPr>
        <w:pStyle w:val="21"/>
        <w:tabs>
          <w:tab w:val="left" w:pos="360"/>
        </w:tabs>
        <w:spacing w:after="0" w:line="240" w:lineRule="auto"/>
        <w:ind w:left="360"/>
      </w:pPr>
      <w:r w:rsidRPr="000627BD">
        <w:t>С. Сума майбутніх грошових надходжень, що приведені із врахуванням визначеної ставки відсотка до теперішнього періоду.</w:t>
      </w:r>
    </w:p>
    <w:p w:rsidR="00AE2636" w:rsidRPr="000627BD" w:rsidRDefault="00AE2636" w:rsidP="00AE2636">
      <w:pPr>
        <w:tabs>
          <w:tab w:val="left" w:pos="360"/>
        </w:tabs>
        <w:jc w:val="both"/>
        <w:rPr>
          <w:b/>
        </w:rPr>
      </w:pPr>
      <w:r w:rsidRPr="000627BD">
        <w:rPr>
          <w:b/>
          <w:lang w:val="uk-UA"/>
        </w:rPr>
        <w:t>11</w:t>
      </w:r>
      <w:r w:rsidRPr="000627BD">
        <w:rPr>
          <w:b/>
        </w:rPr>
        <w:t>. КОЕФІЦІЄНТ ДИСКОНТУВАННЯ ВИЗНАЧАЄТЬСЯ ЗА ФОРМУЛОЮ:</w:t>
      </w:r>
    </w:p>
    <w:p w:rsidR="00AE2636" w:rsidRPr="000627BD" w:rsidRDefault="00AE2636" w:rsidP="00AE2636">
      <w:pPr>
        <w:tabs>
          <w:tab w:val="left" w:pos="360"/>
        </w:tabs>
        <w:jc w:val="both"/>
      </w:pPr>
      <w:r w:rsidRPr="000627BD">
        <w:t>А. (1+p)</w:t>
      </w:r>
      <w:r w:rsidRPr="000627BD">
        <w:rPr>
          <w:vertAlign w:val="superscript"/>
        </w:rPr>
        <w:t>n</w:t>
      </w:r>
      <w:r w:rsidRPr="000627BD">
        <w:t>;</w:t>
      </w:r>
    </w:p>
    <w:p w:rsidR="00AE2636" w:rsidRPr="000627BD" w:rsidRDefault="00AE2636" w:rsidP="00AE2636">
      <w:pPr>
        <w:tabs>
          <w:tab w:val="left" w:pos="360"/>
        </w:tabs>
        <w:jc w:val="both"/>
      </w:pPr>
      <w:r w:rsidRPr="000627BD">
        <w:t>В. 1/(1+p)</w:t>
      </w:r>
      <w:r w:rsidRPr="000627BD">
        <w:rPr>
          <w:vertAlign w:val="superscript"/>
        </w:rPr>
        <w:t>n</w:t>
      </w:r>
      <w:r w:rsidRPr="000627BD">
        <w:t>;</w:t>
      </w:r>
    </w:p>
    <w:p w:rsidR="00AE2636" w:rsidRPr="000627BD" w:rsidRDefault="00AE2636" w:rsidP="00AE2636">
      <w:pPr>
        <w:tabs>
          <w:tab w:val="left" w:pos="360"/>
        </w:tabs>
        <w:jc w:val="both"/>
      </w:pPr>
      <w:r w:rsidRPr="000627BD">
        <w:t xml:space="preserve">С. (1+p n), </w:t>
      </w:r>
    </w:p>
    <w:p w:rsidR="00AE2636" w:rsidRPr="000627BD" w:rsidRDefault="00AE2636" w:rsidP="00AE2636">
      <w:pPr>
        <w:tabs>
          <w:tab w:val="left" w:pos="360"/>
        </w:tabs>
        <w:jc w:val="both"/>
      </w:pPr>
      <w:r w:rsidRPr="000627BD">
        <w:t>де р – відсоткова ставка, %;</w:t>
      </w:r>
    </w:p>
    <w:p w:rsidR="00AE2636" w:rsidRPr="000627BD" w:rsidRDefault="00AE2636" w:rsidP="00AE2636">
      <w:pPr>
        <w:tabs>
          <w:tab w:val="left" w:pos="360"/>
        </w:tabs>
        <w:jc w:val="both"/>
      </w:pPr>
      <w:r w:rsidRPr="000627BD">
        <w:t xml:space="preserve">     n – період інвестування, роки.</w:t>
      </w:r>
    </w:p>
    <w:p w:rsidR="00AE2636" w:rsidRPr="000627BD" w:rsidRDefault="00AE2636" w:rsidP="00AE2636">
      <w:pPr>
        <w:tabs>
          <w:tab w:val="left" w:pos="360"/>
        </w:tabs>
        <w:jc w:val="both"/>
        <w:rPr>
          <w:b/>
        </w:rPr>
      </w:pPr>
      <w:r w:rsidRPr="000627BD">
        <w:rPr>
          <w:b/>
          <w:lang w:val="uk-UA"/>
        </w:rPr>
        <w:t>12</w:t>
      </w:r>
      <w:r w:rsidRPr="000627BD">
        <w:rPr>
          <w:b/>
        </w:rPr>
        <w:t>. МНОЖНИК НАРОЩЕННЯ – ЦЕ:</w:t>
      </w:r>
    </w:p>
    <w:p w:rsidR="00AE2636" w:rsidRPr="000627BD" w:rsidRDefault="00AE2636" w:rsidP="00AE2636">
      <w:pPr>
        <w:tabs>
          <w:tab w:val="left" w:pos="360"/>
        </w:tabs>
        <w:jc w:val="both"/>
      </w:pPr>
      <w:r w:rsidRPr="000627BD">
        <w:t>А. Доход від надання капіталу в борг;</w:t>
      </w:r>
    </w:p>
    <w:p w:rsidR="00AE2636" w:rsidRPr="000627BD" w:rsidRDefault="00AE2636" w:rsidP="00AE2636">
      <w:pPr>
        <w:tabs>
          <w:tab w:val="left" w:pos="360"/>
        </w:tabs>
        <w:jc w:val="both"/>
      </w:pPr>
      <w:r w:rsidRPr="000627BD">
        <w:t>В. Величина, що показує у скільки разів виріс первісний капітал;</w:t>
      </w:r>
    </w:p>
    <w:p w:rsidR="00AE2636" w:rsidRPr="000627BD" w:rsidRDefault="00AE2636" w:rsidP="00AE2636">
      <w:pPr>
        <w:tabs>
          <w:tab w:val="left" w:pos="360"/>
        </w:tabs>
        <w:ind w:left="360" w:hanging="360"/>
        <w:jc w:val="both"/>
      </w:pPr>
      <w:r w:rsidRPr="000627BD">
        <w:t>С. Мінімальний період, після закінчення якого відбувається нарахування відсотків.</w:t>
      </w:r>
    </w:p>
    <w:p w:rsidR="00AE2636" w:rsidRPr="000627BD" w:rsidRDefault="00AE2636" w:rsidP="00AE2636">
      <w:pPr>
        <w:tabs>
          <w:tab w:val="left" w:pos="360"/>
        </w:tabs>
        <w:jc w:val="both"/>
        <w:rPr>
          <w:b/>
        </w:rPr>
      </w:pPr>
      <w:r w:rsidRPr="000627BD">
        <w:rPr>
          <w:b/>
          <w:lang w:val="uk-UA"/>
        </w:rPr>
        <w:t>13</w:t>
      </w:r>
      <w:r w:rsidRPr="000627BD">
        <w:rPr>
          <w:b/>
        </w:rPr>
        <w:t>. МНОЖНИК НАРОЩЕННЯ РОЗРАХОВУЄТЬСЯ ЗА ФОРМУЛОЮ:</w:t>
      </w:r>
    </w:p>
    <w:p w:rsidR="00AE2636" w:rsidRPr="000627BD" w:rsidRDefault="00AE2636" w:rsidP="00AE2636">
      <w:pPr>
        <w:tabs>
          <w:tab w:val="left" w:pos="360"/>
        </w:tabs>
        <w:jc w:val="both"/>
      </w:pPr>
      <w:r w:rsidRPr="000627BD">
        <w:t>А. 1/(1+p)</w:t>
      </w:r>
      <w:r w:rsidRPr="000627BD">
        <w:rPr>
          <w:vertAlign w:val="superscript"/>
        </w:rPr>
        <w:t>n</w:t>
      </w:r>
      <w:r w:rsidRPr="000627BD">
        <w:t>;</w:t>
      </w:r>
    </w:p>
    <w:p w:rsidR="00AE2636" w:rsidRPr="000627BD" w:rsidRDefault="00AE2636" w:rsidP="00AE2636">
      <w:pPr>
        <w:tabs>
          <w:tab w:val="left" w:pos="360"/>
        </w:tabs>
        <w:jc w:val="both"/>
      </w:pPr>
      <w:r w:rsidRPr="000627BD">
        <w:t>В. (1+p)</w:t>
      </w:r>
      <w:r w:rsidRPr="000627BD">
        <w:rPr>
          <w:vertAlign w:val="superscript"/>
        </w:rPr>
        <w:t>n</w:t>
      </w:r>
      <w:r w:rsidRPr="000627BD">
        <w:t>;</w:t>
      </w:r>
    </w:p>
    <w:p w:rsidR="00AE2636" w:rsidRPr="000627BD" w:rsidRDefault="00AE2636" w:rsidP="00AE2636">
      <w:pPr>
        <w:tabs>
          <w:tab w:val="left" w:pos="360"/>
        </w:tabs>
        <w:jc w:val="both"/>
      </w:pPr>
      <w:r w:rsidRPr="000627BD">
        <w:t>С. 1/(1+p n),</w:t>
      </w:r>
    </w:p>
    <w:p w:rsidR="00AE2636" w:rsidRPr="000627BD" w:rsidRDefault="00AE2636" w:rsidP="00AE2636">
      <w:pPr>
        <w:tabs>
          <w:tab w:val="left" w:pos="360"/>
        </w:tabs>
        <w:jc w:val="both"/>
      </w:pPr>
      <w:r w:rsidRPr="000627BD">
        <w:t>де р – відсоткова ставка, %;</w:t>
      </w:r>
    </w:p>
    <w:p w:rsidR="00AE2636" w:rsidRPr="000627BD" w:rsidRDefault="00AE2636" w:rsidP="00AE2636">
      <w:pPr>
        <w:tabs>
          <w:tab w:val="left" w:pos="360"/>
        </w:tabs>
        <w:jc w:val="both"/>
      </w:pPr>
      <w:r w:rsidRPr="000627BD">
        <w:t xml:space="preserve">     n – період інвестування, роки.</w:t>
      </w:r>
    </w:p>
    <w:p w:rsidR="00AE2636" w:rsidRPr="000627BD" w:rsidRDefault="00AE2636" w:rsidP="00AE2636">
      <w:pPr>
        <w:tabs>
          <w:tab w:val="left" w:pos="360"/>
        </w:tabs>
        <w:jc w:val="both"/>
        <w:rPr>
          <w:b/>
        </w:rPr>
      </w:pPr>
      <w:r w:rsidRPr="000627BD">
        <w:rPr>
          <w:b/>
          <w:lang w:val="uk-UA"/>
        </w:rPr>
        <w:t>14</w:t>
      </w:r>
      <w:r w:rsidRPr="000627BD">
        <w:rPr>
          <w:b/>
        </w:rPr>
        <w:t>. АНУЇТЕТ ХАРАКТЕРИЗУЄ:</w:t>
      </w:r>
    </w:p>
    <w:p w:rsidR="00AE2636" w:rsidRPr="000627BD" w:rsidRDefault="00AE2636" w:rsidP="00AE2636">
      <w:pPr>
        <w:tabs>
          <w:tab w:val="left" w:pos="360"/>
        </w:tabs>
        <w:jc w:val="both"/>
      </w:pPr>
      <w:r w:rsidRPr="000627BD">
        <w:lastRenderedPageBreak/>
        <w:t>А. Послідовність платежів через рівні проміжки часу;</w:t>
      </w:r>
    </w:p>
    <w:p w:rsidR="00AE2636" w:rsidRPr="000627BD" w:rsidRDefault="00AE2636" w:rsidP="00AE2636">
      <w:pPr>
        <w:tabs>
          <w:tab w:val="left" w:pos="360"/>
        </w:tabs>
        <w:ind w:left="360" w:hanging="360"/>
        <w:jc w:val="both"/>
      </w:pPr>
      <w:r w:rsidRPr="000627BD">
        <w:t>В. Послідовність рівних грошових потоків через рівні проміжки часу за однаковою ставкою відсотку;</w:t>
      </w:r>
    </w:p>
    <w:p w:rsidR="00AE2636" w:rsidRPr="000627BD" w:rsidRDefault="00AE2636" w:rsidP="00AE2636">
      <w:pPr>
        <w:tabs>
          <w:tab w:val="left" w:pos="360"/>
        </w:tabs>
        <w:jc w:val="both"/>
      </w:pPr>
      <w:r w:rsidRPr="000627BD">
        <w:t>С. Розмір майбутньої вартості вкладу при різних відсоткових ставках.</w:t>
      </w:r>
    </w:p>
    <w:p w:rsidR="00AE2636" w:rsidRPr="000627BD" w:rsidRDefault="00AE2636" w:rsidP="00AE2636">
      <w:pPr>
        <w:tabs>
          <w:tab w:val="left" w:pos="360"/>
        </w:tabs>
        <w:jc w:val="both"/>
        <w:rPr>
          <w:b/>
        </w:rPr>
      </w:pPr>
      <w:r w:rsidRPr="000627BD">
        <w:rPr>
          <w:b/>
          <w:lang w:val="uk-UA"/>
        </w:rPr>
        <w:t>15</w:t>
      </w:r>
      <w:r w:rsidRPr="000627BD">
        <w:rPr>
          <w:b/>
        </w:rPr>
        <w:t>. ДИСКОНТУВАННЯ – ЦЕ ПРОЦЕС:</w:t>
      </w:r>
    </w:p>
    <w:p w:rsidR="00AE2636" w:rsidRPr="000627BD" w:rsidRDefault="00AE2636" w:rsidP="00AE2636">
      <w:pPr>
        <w:tabs>
          <w:tab w:val="left" w:pos="360"/>
        </w:tabs>
        <w:jc w:val="both"/>
      </w:pPr>
      <w:r w:rsidRPr="000627BD">
        <w:t>А. Визначення майбутньої вартості грошей;</w:t>
      </w:r>
    </w:p>
    <w:p w:rsidR="00AE2636" w:rsidRPr="000627BD" w:rsidRDefault="00AE2636" w:rsidP="00AE2636">
      <w:pPr>
        <w:tabs>
          <w:tab w:val="left" w:pos="360"/>
        </w:tabs>
        <w:ind w:left="360" w:hanging="360"/>
        <w:jc w:val="both"/>
      </w:pPr>
      <w:r w:rsidRPr="000627BD">
        <w:t>В. Приведення майбутньої вартості грошей до їхньої вартості у поточному періоді;</w:t>
      </w:r>
    </w:p>
    <w:p w:rsidR="00AE2636" w:rsidRPr="000627BD" w:rsidRDefault="00AE2636" w:rsidP="00AE2636">
      <w:pPr>
        <w:tabs>
          <w:tab w:val="left" w:pos="360"/>
        </w:tabs>
        <w:jc w:val="both"/>
      </w:pPr>
      <w:r w:rsidRPr="000627BD">
        <w:t>С. Вимірювання міри доходності інвестиційних операцій.</w:t>
      </w:r>
    </w:p>
    <w:p w:rsidR="00AE2636" w:rsidRPr="000627BD" w:rsidRDefault="00AE2636" w:rsidP="00AE2636">
      <w:pPr>
        <w:tabs>
          <w:tab w:val="left" w:pos="360"/>
        </w:tabs>
        <w:jc w:val="both"/>
        <w:rPr>
          <w:b/>
        </w:rPr>
      </w:pPr>
      <w:r w:rsidRPr="000627BD">
        <w:rPr>
          <w:b/>
          <w:lang w:val="uk-UA"/>
        </w:rPr>
        <w:t>16</w:t>
      </w:r>
      <w:r w:rsidRPr="000627BD">
        <w:rPr>
          <w:b/>
        </w:rPr>
        <w:t>. ВІДСОТКОВА СТАВКА – ЦЕ:</w:t>
      </w:r>
    </w:p>
    <w:p w:rsidR="00AE2636" w:rsidRPr="000627BD" w:rsidRDefault="00AE2636" w:rsidP="00AE2636">
      <w:pPr>
        <w:tabs>
          <w:tab w:val="left" w:pos="360"/>
        </w:tabs>
        <w:jc w:val="both"/>
      </w:pPr>
      <w:r w:rsidRPr="000627BD">
        <w:t>А. Сума доходу від надання капіталу в борг;</w:t>
      </w:r>
    </w:p>
    <w:p w:rsidR="00AE2636" w:rsidRPr="000627BD" w:rsidRDefault="00AE2636" w:rsidP="00AE2636">
      <w:pPr>
        <w:tabs>
          <w:tab w:val="left" w:pos="360"/>
        </w:tabs>
        <w:ind w:left="360" w:hanging="360"/>
        <w:jc w:val="both"/>
      </w:pPr>
      <w:r w:rsidRPr="000627BD">
        <w:t>В. Фіксована ставка, по якій в обумовлений термін виплачується сума відсотку;</w:t>
      </w:r>
    </w:p>
    <w:p w:rsidR="00AE2636" w:rsidRPr="000627BD" w:rsidRDefault="00AE2636" w:rsidP="00AE2636">
      <w:pPr>
        <w:tabs>
          <w:tab w:val="left" w:pos="360"/>
        </w:tabs>
        <w:jc w:val="both"/>
      </w:pPr>
      <w:r w:rsidRPr="000627BD">
        <w:t>С. Коефіцієнт платоспроможності.</w:t>
      </w:r>
    </w:p>
    <w:p w:rsidR="00AE2636" w:rsidRPr="000627BD" w:rsidRDefault="00AE2636" w:rsidP="00AE2636">
      <w:pPr>
        <w:tabs>
          <w:tab w:val="left" w:pos="360"/>
        </w:tabs>
        <w:jc w:val="both"/>
        <w:rPr>
          <w:b/>
        </w:rPr>
      </w:pPr>
      <w:r w:rsidRPr="000627BD">
        <w:rPr>
          <w:b/>
          <w:lang w:val="uk-UA"/>
        </w:rPr>
        <w:t>17</w:t>
      </w:r>
      <w:r w:rsidRPr="000627BD">
        <w:rPr>
          <w:b/>
        </w:rPr>
        <w:t>. СКЛАДНИЙ ВІДСОТОК ВІДОБРАЖАЄ:</w:t>
      </w:r>
    </w:p>
    <w:p w:rsidR="00AE2636" w:rsidRPr="000627BD" w:rsidRDefault="00AE2636" w:rsidP="00AE2636">
      <w:pPr>
        <w:tabs>
          <w:tab w:val="left" w:pos="360"/>
        </w:tabs>
        <w:ind w:left="360" w:hanging="360"/>
        <w:jc w:val="both"/>
      </w:pPr>
      <w:r w:rsidRPr="000627BD">
        <w:t>А. Суму внеску, яка створюється в результаті інвестування за умов, коли сума нарахованого простого відсотка не сплачується наприкінці кожного періоду, а приєднується до суми основного вкладу та сама приносить доход;</w:t>
      </w:r>
    </w:p>
    <w:p w:rsidR="00AE2636" w:rsidRPr="000627BD" w:rsidRDefault="00AE2636" w:rsidP="00AE2636">
      <w:pPr>
        <w:tabs>
          <w:tab w:val="left" w:pos="360"/>
        </w:tabs>
        <w:jc w:val="both"/>
      </w:pPr>
      <w:r w:rsidRPr="000627BD">
        <w:t>В. Суму простого відсотку з урахуванням темпу інфляції;</w:t>
      </w:r>
    </w:p>
    <w:p w:rsidR="00AE2636" w:rsidRPr="000627BD" w:rsidRDefault="00AE2636" w:rsidP="00AE2636">
      <w:pPr>
        <w:tabs>
          <w:tab w:val="left" w:pos="360"/>
        </w:tabs>
        <w:jc w:val="both"/>
      </w:pPr>
      <w:r w:rsidRPr="000627BD">
        <w:t>С. Суму простого відсотку без урахування темпу інфляції.</w:t>
      </w:r>
    </w:p>
    <w:p w:rsidR="00AE2636" w:rsidRPr="000627BD" w:rsidRDefault="00AE2636" w:rsidP="00AE2636">
      <w:pPr>
        <w:tabs>
          <w:tab w:val="left" w:pos="360"/>
        </w:tabs>
        <w:jc w:val="both"/>
        <w:rPr>
          <w:b/>
        </w:rPr>
      </w:pPr>
      <w:r w:rsidRPr="000627BD">
        <w:rPr>
          <w:b/>
          <w:lang w:val="uk-UA"/>
        </w:rPr>
        <w:t>18</w:t>
      </w:r>
      <w:r w:rsidRPr="000627BD">
        <w:rPr>
          <w:b/>
        </w:rPr>
        <w:t>. ПІД ТЕМПОМ ІНФЛЯЦІЇ РОЗУМІЄТЬСЯ:</w:t>
      </w:r>
    </w:p>
    <w:p w:rsidR="00AE2636" w:rsidRPr="000627BD" w:rsidRDefault="00AE2636" w:rsidP="00AE2636">
      <w:pPr>
        <w:tabs>
          <w:tab w:val="left" w:pos="360"/>
        </w:tabs>
        <w:jc w:val="both"/>
      </w:pPr>
      <w:r w:rsidRPr="000627BD">
        <w:t>А. Абсолютний приріст цін за період;</w:t>
      </w:r>
    </w:p>
    <w:p w:rsidR="00AE2636" w:rsidRPr="000627BD" w:rsidRDefault="00AE2636" w:rsidP="00AE2636">
      <w:pPr>
        <w:tabs>
          <w:tab w:val="left" w:pos="360"/>
        </w:tabs>
        <w:jc w:val="both"/>
      </w:pPr>
      <w:r w:rsidRPr="000627BD">
        <w:t>В. Відносний приріст цін за період;</w:t>
      </w:r>
    </w:p>
    <w:p w:rsidR="00AE2636" w:rsidRPr="000627BD" w:rsidRDefault="00AE2636" w:rsidP="00AE2636">
      <w:pPr>
        <w:pStyle w:val="21"/>
        <w:tabs>
          <w:tab w:val="left" w:pos="360"/>
        </w:tabs>
        <w:spacing w:after="0" w:line="240" w:lineRule="auto"/>
        <w:ind w:left="0"/>
      </w:pPr>
      <w:r w:rsidRPr="000627BD">
        <w:t>С. Середньоарифметичний абсолютний ріст цін за період.</w:t>
      </w:r>
    </w:p>
    <w:p w:rsidR="00AE2636" w:rsidRPr="000627BD" w:rsidRDefault="00AE2636" w:rsidP="00AE2636">
      <w:pPr>
        <w:tabs>
          <w:tab w:val="left" w:pos="360"/>
        </w:tabs>
        <w:jc w:val="both"/>
        <w:rPr>
          <w:b/>
        </w:rPr>
      </w:pPr>
      <w:r w:rsidRPr="000627BD">
        <w:rPr>
          <w:b/>
          <w:lang w:val="uk-UA"/>
        </w:rPr>
        <w:t>19</w:t>
      </w:r>
      <w:r w:rsidRPr="000627BD">
        <w:rPr>
          <w:b/>
        </w:rPr>
        <w:t>. МІНІМАЛЬНО ПРИПУСТИМА (БАР'ЄРНА) ВІДСОТКОВА СТАВКА ЯВЛЯЄ СОБОЮ:</w:t>
      </w:r>
    </w:p>
    <w:p w:rsidR="00AE2636" w:rsidRPr="000627BD" w:rsidRDefault="00AE2636" w:rsidP="00AE2636">
      <w:pPr>
        <w:tabs>
          <w:tab w:val="left" w:pos="360"/>
        </w:tabs>
        <w:jc w:val="both"/>
      </w:pPr>
      <w:r w:rsidRPr="000627BD">
        <w:t>А. Процентну ставку, при якій інвестор отримує дохід;</w:t>
      </w:r>
    </w:p>
    <w:p w:rsidR="00AE2636" w:rsidRPr="000627BD" w:rsidRDefault="00AE2636" w:rsidP="00AE2636">
      <w:pPr>
        <w:tabs>
          <w:tab w:val="left" w:pos="360"/>
        </w:tabs>
        <w:jc w:val="both"/>
      </w:pPr>
      <w:r w:rsidRPr="000627BD">
        <w:t>B. Процентну ставку, що компенсує інфляцію;</w:t>
      </w:r>
    </w:p>
    <w:p w:rsidR="00AE2636" w:rsidRPr="000627BD" w:rsidRDefault="00AE2636" w:rsidP="00AE2636">
      <w:pPr>
        <w:tabs>
          <w:tab w:val="left" w:pos="360"/>
        </w:tabs>
        <w:jc w:val="both"/>
      </w:pPr>
      <w:r w:rsidRPr="000627BD">
        <w:t>С. Процентну ставку, що встановлюється Національним банком України.</w:t>
      </w:r>
    </w:p>
    <w:p w:rsidR="00AE2636" w:rsidRPr="000627BD" w:rsidRDefault="00AE2636" w:rsidP="00AE2636">
      <w:pPr>
        <w:pStyle w:val="21"/>
        <w:tabs>
          <w:tab w:val="left" w:pos="360"/>
        </w:tabs>
        <w:spacing w:after="0" w:line="240" w:lineRule="auto"/>
        <w:ind w:left="0"/>
        <w:rPr>
          <w:b/>
        </w:rPr>
      </w:pPr>
      <w:r w:rsidRPr="000627BD">
        <w:rPr>
          <w:b/>
        </w:rPr>
        <w:lastRenderedPageBreak/>
        <w:t>20. БРУТТО-СТАВКА – ЦЕ:</w:t>
      </w:r>
    </w:p>
    <w:p w:rsidR="00AE2636" w:rsidRPr="000627BD" w:rsidRDefault="00AE2636" w:rsidP="00AE2636">
      <w:pPr>
        <w:pStyle w:val="21"/>
        <w:tabs>
          <w:tab w:val="left" w:pos="360"/>
        </w:tabs>
        <w:spacing w:after="0" w:line="240" w:lineRule="auto"/>
        <w:ind w:left="0"/>
      </w:pPr>
      <w:r w:rsidRPr="000627BD">
        <w:t>А. Процентна ставка, що компенсує інфляцію;</w:t>
      </w:r>
    </w:p>
    <w:p w:rsidR="00AE2636" w:rsidRPr="000627BD" w:rsidRDefault="00AE2636" w:rsidP="00AE2636">
      <w:pPr>
        <w:pStyle w:val="21"/>
        <w:tabs>
          <w:tab w:val="left" w:pos="360"/>
        </w:tabs>
        <w:spacing w:after="0" w:line="240" w:lineRule="auto"/>
        <w:ind w:left="360"/>
      </w:pPr>
      <w:r w:rsidRPr="000627BD">
        <w:t>В. Процентна ставка, при якій нарощена реальна сума грошей нижча за первісний вклад;</w:t>
      </w:r>
    </w:p>
    <w:p w:rsidR="00AE2636" w:rsidRPr="000627BD" w:rsidRDefault="00AE2636" w:rsidP="00AE2636">
      <w:pPr>
        <w:pStyle w:val="21"/>
        <w:tabs>
          <w:tab w:val="left" w:pos="360"/>
        </w:tabs>
        <w:spacing w:after="0" w:line="240" w:lineRule="auto"/>
        <w:ind w:left="0"/>
      </w:pPr>
      <w:r w:rsidRPr="000627BD">
        <w:t>С. Процентна ставка, при якій інвестор отримує дохід.</w:t>
      </w:r>
    </w:p>
    <w:p w:rsidR="00AE2636" w:rsidRPr="000627BD" w:rsidRDefault="00AE2636" w:rsidP="00AE2636">
      <w:pPr>
        <w:tabs>
          <w:tab w:val="left" w:pos="360"/>
        </w:tabs>
        <w:jc w:val="both"/>
        <w:rPr>
          <w:b/>
        </w:rPr>
      </w:pPr>
      <w:r w:rsidRPr="000627BD">
        <w:rPr>
          <w:b/>
          <w:lang w:val="uk-UA"/>
        </w:rPr>
        <w:t>21</w:t>
      </w:r>
      <w:r w:rsidRPr="000627BD">
        <w:rPr>
          <w:b/>
        </w:rPr>
        <w:t>. ІНВЕСТИЦІЙНИЙ ПРОЕКТ – ЦЕ:</w:t>
      </w:r>
    </w:p>
    <w:p w:rsidR="00AE2636" w:rsidRPr="000627BD" w:rsidRDefault="00AE2636" w:rsidP="00AE2636">
      <w:pPr>
        <w:tabs>
          <w:tab w:val="left" w:pos="360"/>
        </w:tabs>
        <w:jc w:val="both"/>
      </w:pPr>
      <w:r w:rsidRPr="000627BD">
        <w:t>А. Комплекс заходів з метою отримання прибутку (доходів);</w:t>
      </w:r>
    </w:p>
    <w:p w:rsidR="00AE2636" w:rsidRPr="000627BD" w:rsidRDefault="00AE2636" w:rsidP="00AE2636">
      <w:pPr>
        <w:tabs>
          <w:tab w:val="left" w:pos="360"/>
        </w:tabs>
        <w:ind w:left="360" w:hanging="360"/>
        <w:jc w:val="both"/>
      </w:pPr>
      <w:r w:rsidRPr="000627BD">
        <w:t>В. Діяльність або заходи, спрямовані на досягнення визначених цілей та результатів;</w:t>
      </w:r>
    </w:p>
    <w:p w:rsidR="00AE2636" w:rsidRPr="000627BD" w:rsidRDefault="00AE2636" w:rsidP="00AE2636">
      <w:pPr>
        <w:tabs>
          <w:tab w:val="left" w:pos="360"/>
        </w:tabs>
        <w:ind w:left="360" w:hanging="360"/>
        <w:jc w:val="both"/>
      </w:pPr>
      <w:r w:rsidRPr="000627BD">
        <w:t>С. Набір різноманітних інвестицій, підходів та методів, спрямованих на досягнення визначеної мети розвитку у визначений проміжок часу.</w:t>
      </w:r>
    </w:p>
    <w:p w:rsidR="00AE2636" w:rsidRPr="000627BD" w:rsidRDefault="00AE2636" w:rsidP="00AE2636">
      <w:pPr>
        <w:tabs>
          <w:tab w:val="left" w:pos="360"/>
        </w:tabs>
        <w:ind w:left="360" w:hanging="360"/>
        <w:jc w:val="both"/>
      </w:pPr>
      <w:r w:rsidRPr="000627BD">
        <w:rPr>
          <w:lang w:val="uk-UA"/>
        </w:rPr>
        <w:t>22. П</w:t>
      </w:r>
      <w:r w:rsidRPr="000627BD">
        <w:rPr>
          <w:b/>
        </w:rPr>
        <w:t>ІД УПРАВЛІННЯМ ІНВЕСТИЦІЙНИМИ ПРОЕКТАМИ РОЗУ-МІЄТЬСЯ:</w:t>
      </w:r>
    </w:p>
    <w:p w:rsidR="00AE2636" w:rsidRPr="000627BD" w:rsidRDefault="00AE2636" w:rsidP="00AE2636">
      <w:pPr>
        <w:tabs>
          <w:tab w:val="left" w:pos="360"/>
        </w:tabs>
        <w:ind w:left="360" w:hanging="360"/>
        <w:jc w:val="both"/>
      </w:pPr>
      <w:r w:rsidRPr="000627BD">
        <w:t>А. Діяльність щодо планування, організації, координації, мотивації та контролю протягом життєвого циклу проекту для досягнення визначеної мети;</w:t>
      </w:r>
    </w:p>
    <w:p w:rsidR="00AE2636" w:rsidRPr="000627BD" w:rsidRDefault="00AE2636" w:rsidP="00AE2636">
      <w:pPr>
        <w:tabs>
          <w:tab w:val="left" w:pos="360"/>
        </w:tabs>
        <w:ind w:left="360" w:hanging="360"/>
        <w:jc w:val="both"/>
      </w:pPr>
      <w:r w:rsidRPr="000627BD">
        <w:t>В. Комплекс заходів, спрямованих на реалізацію інвестиційних проектів з метою отримання прибутку;</w:t>
      </w:r>
    </w:p>
    <w:p w:rsidR="00AE2636" w:rsidRPr="000627BD" w:rsidRDefault="00AE2636" w:rsidP="00AE2636">
      <w:pPr>
        <w:pStyle w:val="21"/>
        <w:tabs>
          <w:tab w:val="left" w:pos="360"/>
        </w:tabs>
        <w:spacing w:after="0" w:line="240" w:lineRule="auto"/>
        <w:ind w:left="0"/>
      </w:pPr>
      <w:r w:rsidRPr="000627BD">
        <w:t xml:space="preserve">С. Організація, планування та координація інвестиційної діяльності. </w:t>
      </w:r>
    </w:p>
    <w:p w:rsidR="00AE2636" w:rsidRPr="000627BD" w:rsidRDefault="00AE2636" w:rsidP="00AE2636">
      <w:pPr>
        <w:pStyle w:val="33"/>
        <w:spacing w:after="0"/>
        <w:ind w:left="0"/>
        <w:rPr>
          <w:b/>
          <w:sz w:val="24"/>
          <w:szCs w:val="24"/>
        </w:rPr>
      </w:pPr>
      <w:r w:rsidRPr="000627BD">
        <w:rPr>
          <w:b/>
          <w:sz w:val="24"/>
          <w:szCs w:val="24"/>
        </w:rPr>
        <w:t>23. НАЙБІЛЬШ ПОВНИМ ВИЗНАЧЕННЯМ БІЗНЕС–ПЛАНУ ІНВЕСТИЦІЙНОГО ПРОЕКТУ Є:</w:t>
      </w:r>
    </w:p>
    <w:p w:rsidR="00AE2636" w:rsidRPr="000627BD" w:rsidRDefault="00AE2636" w:rsidP="00AE2636">
      <w:pPr>
        <w:tabs>
          <w:tab w:val="left" w:pos="360"/>
        </w:tabs>
        <w:ind w:left="540" w:hanging="540"/>
        <w:jc w:val="both"/>
      </w:pPr>
      <w:r w:rsidRPr="000627BD">
        <w:t>А. Документ, у якому детально обґрунтовується концепція інвестиційного проекту, наводяться основні його характеристики та шляхи реалізації;</w:t>
      </w:r>
    </w:p>
    <w:p w:rsidR="00AE2636" w:rsidRPr="000627BD" w:rsidRDefault="00AE2636" w:rsidP="00AE2636">
      <w:pPr>
        <w:tabs>
          <w:tab w:val="left" w:pos="360"/>
        </w:tabs>
        <w:ind w:left="540" w:hanging="540"/>
        <w:jc w:val="both"/>
      </w:pPr>
      <w:r w:rsidRPr="000627BD">
        <w:t>В. Документ, у якому наводяться обсяги інвестицій, їх використання та термін окупності;</w:t>
      </w:r>
    </w:p>
    <w:p w:rsidR="00AE2636" w:rsidRPr="000627BD" w:rsidRDefault="00AE2636" w:rsidP="00AE2636">
      <w:pPr>
        <w:tabs>
          <w:tab w:val="left" w:pos="360"/>
        </w:tabs>
        <w:ind w:left="540" w:hanging="540"/>
        <w:jc w:val="both"/>
      </w:pPr>
      <w:r w:rsidRPr="000627BD">
        <w:t>С. Документ, у якому надається характеристика інвестиційного проекту та шляхи його реалізації.</w:t>
      </w:r>
    </w:p>
    <w:p w:rsidR="00AE2636" w:rsidRPr="000627BD" w:rsidRDefault="00AE2636" w:rsidP="00AE2636">
      <w:pPr>
        <w:tabs>
          <w:tab w:val="left" w:pos="360"/>
        </w:tabs>
        <w:jc w:val="both"/>
        <w:rPr>
          <w:b/>
        </w:rPr>
      </w:pPr>
      <w:r w:rsidRPr="000627BD">
        <w:rPr>
          <w:b/>
          <w:lang w:val="uk-UA"/>
        </w:rPr>
        <w:t>24</w:t>
      </w:r>
      <w:r w:rsidRPr="000627BD">
        <w:rPr>
          <w:b/>
        </w:rPr>
        <w:t>. ДО ПОНЯТТЯ “ІНВЕСТИЦІЙНИЙ РИЗИК” ВІДНОСИТЬСЯ:</w:t>
      </w:r>
    </w:p>
    <w:p w:rsidR="00AE2636" w:rsidRPr="000627BD" w:rsidRDefault="00AE2636" w:rsidP="00AE2636">
      <w:pPr>
        <w:tabs>
          <w:tab w:val="left" w:pos="360"/>
        </w:tabs>
        <w:ind w:left="540" w:hanging="540"/>
        <w:jc w:val="both"/>
      </w:pPr>
      <w:r w:rsidRPr="000627BD">
        <w:t>А. Можливість не реалізувати визначені цілі в результаті інвестиційної діяльності;</w:t>
      </w:r>
    </w:p>
    <w:p w:rsidR="00AE2636" w:rsidRPr="000627BD" w:rsidRDefault="00AE2636" w:rsidP="00AE2636">
      <w:pPr>
        <w:tabs>
          <w:tab w:val="left" w:pos="360"/>
        </w:tabs>
        <w:ind w:left="540" w:hanging="540"/>
        <w:jc w:val="both"/>
      </w:pPr>
      <w:r w:rsidRPr="000627BD">
        <w:t>В. Імовірність виникнення непередбачених фінансових втрат у ситуації невизначеності умов інвестиційної діяльності;</w:t>
      </w:r>
    </w:p>
    <w:p w:rsidR="00AE2636" w:rsidRPr="000627BD" w:rsidRDefault="00AE2636" w:rsidP="00AE2636">
      <w:pPr>
        <w:tabs>
          <w:tab w:val="left" w:pos="360"/>
        </w:tabs>
        <w:jc w:val="both"/>
      </w:pPr>
      <w:r w:rsidRPr="000627BD">
        <w:t>С. Втрати доходів, прибутку або усього майна за об’єктивними причинами.</w:t>
      </w:r>
    </w:p>
    <w:p w:rsidR="00AE2636" w:rsidRPr="000627BD" w:rsidRDefault="00AE2636" w:rsidP="00AE2636">
      <w:pPr>
        <w:tabs>
          <w:tab w:val="left" w:pos="360"/>
        </w:tabs>
        <w:jc w:val="both"/>
        <w:rPr>
          <w:b/>
        </w:rPr>
      </w:pPr>
      <w:r w:rsidRPr="000627BD">
        <w:rPr>
          <w:b/>
          <w:lang w:val="uk-UA"/>
        </w:rPr>
        <w:lastRenderedPageBreak/>
        <w:t>25</w:t>
      </w:r>
      <w:r w:rsidRPr="000627BD">
        <w:rPr>
          <w:b/>
        </w:rPr>
        <w:t>. ПРЕМІЯ ЗА ІНВЕСТИЦІЙНИЙ РИЗИК ЯВЛЯЄ СОБОЮ:</w:t>
      </w:r>
    </w:p>
    <w:p w:rsidR="00AE2636" w:rsidRPr="000627BD" w:rsidRDefault="00AE2636" w:rsidP="00AE2636">
      <w:pPr>
        <w:tabs>
          <w:tab w:val="left" w:pos="360"/>
        </w:tabs>
        <w:ind w:left="360" w:hanging="360"/>
        <w:jc w:val="both"/>
      </w:pPr>
      <w:r w:rsidRPr="000627BD">
        <w:t>А. Додатковий дохід, що сплачується інвестору понад того рівня, який може бути забезпечений за безризиковими інвестиціями;</w:t>
      </w:r>
    </w:p>
    <w:p w:rsidR="00AE2636" w:rsidRPr="000627BD" w:rsidRDefault="00AE2636" w:rsidP="00AE2636">
      <w:pPr>
        <w:tabs>
          <w:tab w:val="left" w:pos="360"/>
        </w:tabs>
        <w:ind w:left="360" w:hanging="360"/>
        <w:jc w:val="both"/>
      </w:pPr>
      <w:r w:rsidRPr="000627BD">
        <w:t>В. Додатковий дохід, що сплачується інвестору у зв’язку з низькою ліквідністю об’єктів інвестування;</w:t>
      </w:r>
    </w:p>
    <w:p w:rsidR="00AE2636" w:rsidRPr="000627BD" w:rsidRDefault="00AE2636" w:rsidP="00AE2636">
      <w:pPr>
        <w:tabs>
          <w:tab w:val="left" w:pos="360"/>
        </w:tabs>
        <w:ind w:left="360" w:hanging="360"/>
        <w:jc w:val="both"/>
      </w:pPr>
      <w:r w:rsidRPr="000627BD">
        <w:t>С. Додатковий дохід, що сплачується інвестору у зв’язку з низькою доходністю інвестиційного проекту.</w:t>
      </w:r>
    </w:p>
    <w:p w:rsidR="00AE2636" w:rsidRPr="000627BD" w:rsidRDefault="00AE2636" w:rsidP="00AE2636">
      <w:pPr>
        <w:tabs>
          <w:tab w:val="left" w:pos="360"/>
        </w:tabs>
        <w:jc w:val="both"/>
        <w:rPr>
          <w:b/>
        </w:rPr>
      </w:pPr>
      <w:r w:rsidRPr="000627BD">
        <w:rPr>
          <w:b/>
          <w:lang w:val="uk-UA"/>
        </w:rPr>
        <w:t>26</w:t>
      </w:r>
      <w:r w:rsidRPr="000627BD">
        <w:rPr>
          <w:b/>
        </w:rPr>
        <w:t>. КОЕФІЦІЄНТ ЧУТЛИВОСТІ ІНВЕСТИЦІЙНОГО ПРОЕКТУ ВИЗНАЧАЄ:</w:t>
      </w:r>
    </w:p>
    <w:p w:rsidR="00AE2636" w:rsidRPr="000627BD" w:rsidRDefault="00AE2636" w:rsidP="00AE2636">
      <w:pPr>
        <w:tabs>
          <w:tab w:val="left" w:pos="360"/>
        </w:tabs>
        <w:ind w:left="360" w:hanging="360"/>
        <w:jc w:val="both"/>
      </w:pPr>
      <w:r w:rsidRPr="000627BD">
        <w:t>А. Рівень ринкового ризику акції по відношенню до ризику фондового ринку;</w:t>
      </w:r>
    </w:p>
    <w:p w:rsidR="00AE2636" w:rsidRPr="000627BD" w:rsidRDefault="00AE2636" w:rsidP="00AE2636">
      <w:pPr>
        <w:tabs>
          <w:tab w:val="left" w:pos="360"/>
        </w:tabs>
        <w:jc w:val="both"/>
      </w:pPr>
      <w:r w:rsidRPr="000627BD">
        <w:t>В. Середню ступінь ризику цінного паперу;</w:t>
      </w:r>
    </w:p>
    <w:p w:rsidR="00AE2636" w:rsidRPr="000627BD" w:rsidRDefault="00AE2636" w:rsidP="00AE2636">
      <w:pPr>
        <w:tabs>
          <w:tab w:val="left" w:pos="360"/>
        </w:tabs>
        <w:jc w:val="both"/>
      </w:pPr>
      <w:r w:rsidRPr="000627BD">
        <w:t xml:space="preserve">С. Середньозважений показник доходності. </w:t>
      </w:r>
    </w:p>
    <w:p w:rsidR="00AE2636" w:rsidRPr="000627BD" w:rsidRDefault="00AE2636" w:rsidP="00AE2636">
      <w:pPr>
        <w:tabs>
          <w:tab w:val="left" w:pos="360"/>
        </w:tabs>
        <w:jc w:val="both"/>
        <w:rPr>
          <w:b/>
        </w:rPr>
      </w:pPr>
      <w:r w:rsidRPr="000627BD">
        <w:rPr>
          <w:b/>
          <w:lang w:val="uk-UA"/>
        </w:rPr>
        <w:t>27</w:t>
      </w:r>
      <w:r w:rsidRPr="000627BD">
        <w:rPr>
          <w:b/>
        </w:rPr>
        <w:t>. ПІД ІНВЕСТИЦІЙНОЮ СТРАТЕГІЄЮ ПІДПРИЄМСТВА РОЗУМІЄТЬСЯ:</w:t>
      </w:r>
    </w:p>
    <w:p w:rsidR="00AE2636" w:rsidRPr="000627BD" w:rsidRDefault="00AE2636" w:rsidP="00AE2636">
      <w:pPr>
        <w:pStyle w:val="21"/>
        <w:tabs>
          <w:tab w:val="left" w:pos="360"/>
        </w:tabs>
        <w:spacing w:after="0" w:line="240" w:lineRule="auto"/>
        <w:ind w:left="540" w:hanging="540"/>
      </w:pPr>
      <w:r w:rsidRPr="000627BD">
        <w:t>А. Взаємозв’язок окремих етапів управління інвестиційною діяльністю підприємства;</w:t>
      </w:r>
    </w:p>
    <w:p w:rsidR="00AE2636" w:rsidRPr="000627BD" w:rsidRDefault="00AE2636" w:rsidP="00AE2636">
      <w:pPr>
        <w:tabs>
          <w:tab w:val="left" w:pos="360"/>
        </w:tabs>
        <w:ind w:left="540" w:hanging="540"/>
        <w:jc w:val="both"/>
        <w:rPr>
          <w:lang w:val="uk-UA"/>
        </w:rPr>
      </w:pPr>
      <w:r w:rsidRPr="000627BD">
        <w:rPr>
          <w:lang w:val="uk-UA"/>
        </w:rPr>
        <w:t>В. Формування системи довгострокових цілей інвестиційної діяльності та вибір найбільш ефективних шляхів досягнення;</w:t>
      </w:r>
    </w:p>
    <w:p w:rsidR="00AE2636" w:rsidRPr="000627BD" w:rsidRDefault="00AE2636" w:rsidP="00AE2636">
      <w:pPr>
        <w:tabs>
          <w:tab w:val="left" w:pos="360"/>
        </w:tabs>
        <w:ind w:left="540" w:hanging="540"/>
        <w:jc w:val="both"/>
      </w:pPr>
      <w:r w:rsidRPr="000627BD">
        <w:t>С. Модель розвитку інвестиційної діяльності із врахуванням прогнозованих змін.</w:t>
      </w:r>
    </w:p>
    <w:p w:rsidR="00AE2636" w:rsidRPr="000627BD" w:rsidRDefault="00AE2636" w:rsidP="00AE2636">
      <w:pPr>
        <w:tabs>
          <w:tab w:val="left" w:pos="360"/>
        </w:tabs>
        <w:jc w:val="both"/>
        <w:rPr>
          <w:b/>
        </w:rPr>
      </w:pPr>
      <w:r w:rsidRPr="000627BD">
        <w:rPr>
          <w:b/>
          <w:lang w:val="uk-UA"/>
        </w:rPr>
        <w:t>28</w:t>
      </w:r>
      <w:r w:rsidRPr="000627BD">
        <w:rPr>
          <w:b/>
        </w:rPr>
        <w:t>. ДИВЕРСИФІКАЦІЯ ІНВЕСТИЦІЙ – ЦЕ:</w:t>
      </w:r>
    </w:p>
    <w:p w:rsidR="00AE2636" w:rsidRPr="000627BD" w:rsidRDefault="00AE2636" w:rsidP="00AE2636">
      <w:pPr>
        <w:tabs>
          <w:tab w:val="left" w:pos="360"/>
        </w:tabs>
        <w:ind w:left="540" w:hanging="540"/>
        <w:jc w:val="both"/>
      </w:pPr>
      <w:r w:rsidRPr="000627BD">
        <w:t>А. Вид інвестиційної стратегії, спрямований на поширення або зміну інвестиційної діяльності підприємства;</w:t>
      </w:r>
    </w:p>
    <w:p w:rsidR="00AE2636" w:rsidRPr="000627BD" w:rsidRDefault="00AE2636" w:rsidP="00AE2636">
      <w:pPr>
        <w:tabs>
          <w:tab w:val="left" w:pos="360"/>
        </w:tabs>
        <w:jc w:val="both"/>
      </w:pPr>
      <w:r w:rsidRPr="000627BD">
        <w:t>В. Оцінка та прогнозування інвестиційної привабливості проекту;</w:t>
      </w:r>
    </w:p>
    <w:p w:rsidR="00AE2636" w:rsidRPr="000627BD" w:rsidRDefault="00AE2636" w:rsidP="00AE2636">
      <w:pPr>
        <w:pStyle w:val="21"/>
        <w:tabs>
          <w:tab w:val="left" w:pos="360"/>
        </w:tabs>
        <w:spacing w:after="0" w:line="240" w:lineRule="auto"/>
        <w:ind w:left="0"/>
      </w:pPr>
      <w:r w:rsidRPr="000627BD">
        <w:t>С. Виявлення резервів реалізації інвестиційного проекту.</w:t>
      </w:r>
    </w:p>
    <w:p w:rsidR="00AE2636" w:rsidRPr="000627BD" w:rsidRDefault="00AE2636" w:rsidP="00AE2636">
      <w:pPr>
        <w:tabs>
          <w:tab w:val="left" w:pos="360"/>
        </w:tabs>
        <w:jc w:val="both"/>
        <w:rPr>
          <w:b/>
        </w:rPr>
      </w:pPr>
      <w:r w:rsidRPr="000627BD">
        <w:rPr>
          <w:b/>
          <w:lang w:val="uk-UA"/>
        </w:rPr>
        <w:t>29</w:t>
      </w:r>
      <w:r w:rsidRPr="000627BD">
        <w:rPr>
          <w:b/>
        </w:rPr>
        <w:t>. ЖИТТЄВИЙ ЦИКЛ ІНВЕСТИЦІЙ ВКЛЮЧАЄ:</w:t>
      </w:r>
    </w:p>
    <w:p w:rsidR="00AE2636" w:rsidRPr="000627BD" w:rsidRDefault="00AE2636" w:rsidP="00AE2636">
      <w:pPr>
        <w:pStyle w:val="21"/>
        <w:tabs>
          <w:tab w:val="left" w:pos="360"/>
        </w:tabs>
        <w:spacing w:after="0" w:line="240" w:lineRule="auto"/>
        <w:ind w:left="540" w:hanging="540"/>
      </w:pPr>
      <w:r w:rsidRPr="000627BD">
        <w:t xml:space="preserve">А. Загальний період часу від початку включення коштів у реальний інвестиційний проект до наступного </w:t>
      </w:r>
      <w:r w:rsidRPr="000627BD">
        <w:lastRenderedPageBreak/>
        <w:t>істотного інвестування у діючий об’єкт;</w:t>
      </w:r>
    </w:p>
    <w:p w:rsidR="00AE2636" w:rsidRPr="000627BD" w:rsidRDefault="00AE2636" w:rsidP="00AE2636">
      <w:pPr>
        <w:tabs>
          <w:tab w:val="left" w:pos="360"/>
        </w:tabs>
        <w:ind w:left="540" w:hanging="540"/>
        <w:jc w:val="both"/>
      </w:pPr>
      <w:r w:rsidRPr="000627BD">
        <w:t>В. Загальний період часу від початку діяльності підприємства до природного припинення його існування або відродження на новій основі;</w:t>
      </w:r>
    </w:p>
    <w:p w:rsidR="00AE2636" w:rsidRDefault="00AE2636" w:rsidP="00AE2636">
      <w:pPr>
        <w:pStyle w:val="21"/>
        <w:tabs>
          <w:tab w:val="left" w:pos="360"/>
        </w:tabs>
        <w:spacing w:after="0" w:line="240" w:lineRule="auto"/>
        <w:ind w:left="540" w:hanging="540"/>
      </w:pPr>
      <w:r w:rsidRPr="000627BD">
        <w:t>С. Період часу від початку експлуатації основних засобів до припинення їх використання.</w:t>
      </w:r>
    </w:p>
    <w:p w:rsidR="00AE2636" w:rsidRDefault="00AE2636" w:rsidP="00AE2636">
      <w:pPr>
        <w:pStyle w:val="21"/>
        <w:tabs>
          <w:tab w:val="left" w:pos="360"/>
        </w:tabs>
        <w:spacing w:after="0" w:line="240" w:lineRule="auto"/>
        <w:ind w:left="540" w:hanging="540"/>
      </w:pPr>
    </w:p>
    <w:p w:rsidR="00AE2636" w:rsidRPr="000627BD" w:rsidRDefault="00AE2636" w:rsidP="00AE2636">
      <w:pPr>
        <w:pStyle w:val="21"/>
        <w:tabs>
          <w:tab w:val="left" w:pos="360"/>
        </w:tabs>
        <w:spacing w:after="0" w:line="240" w:lineRule="auto"/>
        <w:ind w:left="540" w:hanging="540"/>
      </w:pPr>
    </w:p>
    <w:p w:rsidR="00AE2636" w:rsidRPr="000627BD" w:rsidRDefault="00AE2636" w:rsidP="00AE2636">
      <w:pPr>
        <w:pStyle w:val="21"/>
        <w:tabs>
          <w:tab w:val="left" w:pos="360"/>
        </w:tabs>
        <w:spacing w:after="0" w:line="240" w:lineRule="auto"/>
        <w:ind w:left="0"/>
        <w:rPr>
          <w:b/>
        </w:rPr>
      </w:pPr>
      <w:r w:rsidRPr="000627BD">
        <w:rPr>
          <w:b/>
        </w:rPr>
        <w:t>30. ІНВЕСТИЦІЙНИЙ ПОРТФЕЛЬ ЯВЛЯЄ СОБОЮ:</w:t>
      </w:r>
    </w:p>
    <w:p w:rsidR="00AE2636" w:rsidRPr="000627BD" w:rsidRDefault="00AE2636" w:rsidP="00AE2636">
      <w:pPr>
        <w:pStyle w:val="a6"/>
        <w:spacing w:after="0"/>
        <w:ind w:left="540" w:hanging="540"/>
        <w:rPr>
          <w:lang w:val="uk-UA"/>
        </w:rPr>
      </w:pPr>
      <w:r w:rsidRPr="000627BD">
        <w:rPr>
          <w:lang w:val="uk-UA"/>
        </w:rPr>
        <w:lastRenderedPageBreak/>
        <w:t>А. Сукупність об’єктів реального та фінансового інвестування, яка сформована підприємством для здійснення інвестиційної діяльності;</w:t>
      </w:r>
    </w:p>
    <w:p w:rsidR="00AE2636" w:rsidRPr="000627BD" w:rsidRDefault="00AE2636" w:rsidP="00AE2636">
      <w:pPr>
        <w:tabs>
          <w:tab w:val="left" w:pos="360"/>
        </w:tabs>
        <w:jc w:val="both"/>
      </w:pPr>
      <w:r w:rsidRPr="000627BD">
        <w:t>В. Набір інвестиційних проектів з метою отримання доходів (прибутку);</w:t>
      </w:r>
    </w:p>
    <w:p w:rsidR="00AE2636" w:rsidRPr="000627BD" w:rsidRDefault="00AE2636" w:rsidP="00AE2636">
      <w:pPr>
        <w:tabs>
          <w:tab w:val="left" w:pos="360"/>
        </w:tabs>
        <w:ind w:left="360" w:hanging="360"/>
        <w:jc w:val="both"/>
      </w:pPr>
      <w:r w:rsidRPr="000627BD">
        <w:t>С. Перелік об’єктів реального інвестування у формі нового будівництва, реконструкції та поширення підприємництва.</w:t>
      </w:r>
    </w:p>
    <w:p w:rsidR="00AE2636" w:rsidRPr="000627BD" w:rsidRDefault="00AE2636" w:rsidP="00AE2636">
      <w:pPr>
        <w:pStyle w:val="21"/>
        <w:spacing w:after="0" w:line="240" w:lineRule="auto"/>
        <w:ind w:firstLine="539"/>
        <w:rPr>
          <w:b/>
          <w:bCs/>
        </w:rPr>
      </w:pPr>
    </w:p>
    <w:p w:rsidR="00AE2636" w:rsidRPr="00381FBA" w:rsidRDefault="00AE2636" w:rsidP="00AE2636">
      <w:pPr>
        <w:pStyle w:val="21"/>
        <w:ind w:firstLine="539"/>
        <w:rPr>
          <w:b/>
          <w:bCs/>
        </w:rPr>
        <w:sectPr w:rsidR="00AE2636" w:rsidRPr="00381FBA" w:rsidSect="000D668C">
          <w:type w:val="continuous"/>
          <w:pgSz w:w="11906" w:h="16838"/>
          <w:pgMar w:top="1134" w:right="850" w:bottom="1134" w:left="900" w:header="708" w:footer="708" w:gutter="0"/>
          <w:cols w:num="2" w:space="708" w:equalWidth="0">
            <w:col w:w="5124" w:space="708"/>
            <w:col w:w="4323"/>
          </w:cols>
          <w:docGrid w:linePitch="360"/>
        </w:sectPr>
      </w:pPr>
    </w:p>
    <w:p w:rsidR="00AE2636" w:rsidRPr="00381FBA" w:rsidRDefault="00AE2636" w:rsidP="00AE2636">
      <w:pPr>
        <w:pStyle w:val="21"/>
        <w:rPr>
          <w:b/>
          <w:bCs/>
        </w:rPr>
        <w:sectPr w:rsidR="00AE2636" w:rsidRPr="00381FBA" w:rsidSect="000D668C">
          <w:type w:val="continuous"/>
          <w:pgSz w:w="11906" w:h="16838"/>
          <w:pgMar w:top="851" w:right="851" w:bottom="851" w:left="851" w:header="709" w:footer="709" w:gutter="0"/>
          <w:cols w:space="708"/>
          <w:docGrid w:linePitch="360"/>
        </w:sectPr>
      </w:pPr>
    </w:p>
    <w:p w:rsidR="00AE2636" w:rsidRDefault="00AE2636" w:rsidP="00AE2636">
      <w:pPr>
        <w:pStyle w:val="21"/>
        <w:ind w:left="0"/>
        <w:jc w:val="center"/>
        <w:rPr>
          <w:b/>
          <w:bCs/>
          <w:sz w:val="22"/>
          <w:szCs w:val="22"/>
        </w:rPr>
      </w:pPr>
      <w:r w:rsidRPr="009D447B">
        <w:rPr>
          <w:b/>
          <w:bCs/>
          <w:sz w:val="22"/>
          <w:szCs w:val="22"/>
        </w:rPr>
        <w:lastRenderedPageBreak/>
        <w:t>ПРАКТИЧН</w:t>
      </w:r>
      <w:r>
        <w:rPr>
          <w:b/>
          <w:bCs/>
          <w:sz w:val="22"/>
          <w:szCs w:val="22"/>
        </w:rPr>
        <w:t>А</w:t>
      </w:r>
      <w:r w:rsidRPr="009D447B">
        <w:rPr>
          <w:b/>
          <w:bCs/>
          <w:sz w:val="22"/>
          <w:szCs w:val="22"/>
        </w:rPr>
        <w:t xml:space="preserve"> </w:t>
      </w:r>
      <w:r>
        <w:rPr>
          <w:b/>
          <w:bCs/>
          <w:sz w:val="22"/>
          <w:szCs w:val="22"/>
        </w:rPr>
        <w:t>ЧАСТИНА</w:t>
      </w:r>
    </w:p>
    <w:p w:rsidR="00AE2636" w:rsidRPr="009D447B" w:rsidRDefault="00AE2636" w:rsidP="00AE2636">
      <w:pPr>
        <w:pStyle w:val="21"/>
        <w:ind w:left="0"/>
        <w:jc w:val="center"/>
        <w:rPr>
          <w:b/>
          <w:bCs/>
          <w:sz w:val="22"/>
          <w:szCs w:val="22"/>
        </w:rPr>
      </w:pPr>
    </w:p>
    <w:p w:rsidR="00AE2636" w:rsidRDefault="00AE2636" w:rsidP="00AE2636">
      <w:pPr>
        <w:pStyle w:val="a9"/>
        <w:spacing w:after="0"/>
        <w:ind w:left="0" w:firstLine="425"/>
        <w:jc w:val="both"/>
        <w:rPr>
          <w:lang w:val="uk-UA"/>
        </w:rPr>
      </w:pPr>
      <w:r w:rsidRPr="00A24FD6">
        <w:rPr>
          <w:lang w:val="uk-UA"/>
        </w:rPr>
        <w:t>Оцінити доцільність впровадження інвестиційного проекту виробництва нової продукції на підприємстві за показниками чистого зведеного доходу, періоду окупності, коефіцієнта прибутковості та внутрішньої норми прибутковості, використовуючи дані таблиці.</w:t>
      </w:r>
    </w:p>
    <w:p w:rsidR="00AE2636" w:rsidRPr="00A24FD6" w:rsidRDefault="00AE2636" w:rsidP="00AE2636">
      <w:pPr>
        <w:pStyle w:val="a9"/>
        <w:spacing w:after="0"/>
        <w:ind w:left="0" w:firstLine="425"/>
        <w:jc w:val="both"/>
        <w:rPr>
          <w:lang w:val="uk-UA"/>
        </w:rPr>
      </w:pPr>
    </w:p>
    <w:p w:rsidR="00AE2636" w:rsidRPr="00A24FD6" w:rsidRDefault="00AE2636" w:rsidP="00AE2636">
      <w:pPr>
        <w:pStyle w:val="a9"/>
        <w:spacing w:after="0"/>
        <w:ind w:left="0"/>
        <w:jc w:val="right"/>
        <w:rPr>
          <w:i/>
          <w:iCs/>
        </w:rPr>
      </w:pPr>
      <w:r w:rsidRPr="00A24FD6">
        <w:rPr>
          <w:i/>
          <w:iCs/>
        </w:rPr>
        <w:t xml:space="preserve">Таблиця </w:t>
      </w:r>
    </w:p>
    <w:tbl>
      <w:tblPr>
        <w:tblW w:w="96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60"/>
        <w:gridCol w:w="1260"/>
        <w:gridCol w:w="1260"/>
        <w:gridCol w:w="1260"/>
      </w:tblGrid>
      <w:tr w:rsidR="00AE2636" w:rsidRPr="00A24FD6" w:rsidTr="00A4401E">
        <w:trPr>
          <w:cantSplit/>
          <w:trHeight w:val="322"/>
        </w:trPr>
        <w:tc>
          <w:tcPr>
            <w:tcW w:w="4608" w:type="dxa"/>
            <w:vMerge w:val="restart"/>
          </w:tcPr>
          <w:p w:rsidR="00AE2636" w:rsidRPr="00A24FD6" w:rsidRDefault="00AE2636" w:rsidP="00A4401E">
            <w:pPr>
              <w:pStyle w:val="a9"/>
              <w:spacing w:after="0"/>
              <w:ind w:left="0" w:firstLine="567"/>
              <w:jc w:val="center"/>
              <w:rPr>
                <w:b/>
                <w:bCs/>
              </w:rPr>
            </w:pPr>
            <w:r w:rsidRPr="00A24FD6">
              <w:rPr>
                <w:b/>
                <w:bCs/>
              </w:rPr>
              <w:t>Показники</w:t>
            </w:r>
          </w:p>
        </w:tc>
        <w:tc>
          <w:tcPr>
            <w:tcW w:w="5040" w:type="dxa"/>
            <w:gridSpan w:val="4"/>
          </w:tcPr>
          <w:p w:rsidR="00AE2636" w:rsidRPr="00257D39" w:rsidRDefault="00AE2636" w:rsidP="00A4401E">
            <w:pPr>
              <w:pStyle w:val="8"/>
              <w:rPr>
                <w:b w:val="0"/>
                <w:bCs w:val="0"/>
                <w:lang w:val="uk-UA"/>
              </w:rPr>
            </w:pPr>
            <w:r w:rsidRPr="00257D39">
              <w:rPr>
                <w:b w:val="0"/>
                <w:bCs w:val="0"/>
                <w:lang w:val="uk-UA"/>
              </w:rPr>
              <w:t>Величини показників за роками</w:t>
            </w:r>
          </w:p>
        </w:tc>
      </w:tr>
      <w:tr w:rsidR="00AE2636" w:rsidRPr="00A24FD6" w:rsidTr="00A4401E">
        <w:trPr>
          <w:cantSplit/>
        </w:trPr>
        <w:tc>
          <w:tcPr>
            <w:tcW w:w="4608" w:type="dxa"/>
            <w:vMerge/>
          </w:tcPr>
          <w:p w:rsidR="00AE2636" w:rsidRPr="00A24FD6" w:rsidRDefault="00AE2636" w:rsidP="00A4401E">
            <w:pPr>
              <w:pStyle w:val="a9"/>
              <w:spacing w:after="0"/>
              <w:ind w:left="0"/>
              <w:rPr>
                <w:b/>
                <w:bCs/>
              </w:rPr>
            </w:pPr>
          </w:p>
        </w:tc>
        <w:tc>
          <w:tcPr>
            <w:tcW w:w="1260" w:type="dxa"/>
          </w:tcPr>
          <w:p w:rsidR="00AE2636" w:rsidRPr="00A24FD6" w:rsidRDefault="00AE2636" w:rsidP="00A4401E">
            <w:pPr>
              <w:pStyle w:val="a9"/>
              <w:spacing w:after="0"/>
              <w:ind w:left="0"/>
              <w:jc w:val="center"/>
              <w:rPr>
                <w:b/>
                <w:bCs/>
              </w:rPr>
            </w:pPr>
            <w:r w:rsidRPr="00A24FD6">
              <w:rPr>
                <w:b/>
                <w:bCs/>
              </w:rPr>
              <w:t>0-й</w:t>
            </w:r>
          </w:p>
        </w:tc>
        <w:tc>
          <w:tcPr>
            <w:tcW w:w="1260" w:type="dxa"/>
          </w:tcPr>
          <w:p w:rsidR="00AE2636" w:rsidRPr="00A24FD6" w:rsidRDefault="00AE2636" w:rsidP="00A4401E">
            <w:pPr>
              <w:pStyle w:val="a9"/>
              <w:spacing w:after="0"/>
              <w:ind w:left="0"/>
              <w:jc w:val="center"/>
              <w:rPr>
                <w:b/>
                <w:bCs/>
              </w:rPr>
            </w:pPr>
            <w:r w:rsidRPr="00A24FD6">
              <w:rPr>
                <w:b/>
                <w:bCs/>
              </w:rPr>
              <w:t>1-й</w:t>
            </w:r>
          </w:p>
        </w:tc>
        <w:tc>
          <w:tcPr>
            <w:tcW w:w="1260" w:type="dxa"/>
          </w:tcPr>
          <w:p w:rsidR="00AE2636" w:rsidRPr="00A24FD6" w:rsidRDefault="00AE2636" w:rsidP="00A4401E">
            <w:pPr>
              <w:pStyle w:val="a9"/>
              <w:spacing w:after="0"/>
              <w:ind w:left="0"/>
              <w:jc w:val="center"/>
              <w:rPr>
                <w:b/>
                <w:bCs/>
              </w:rPr>
            </w:pPr>
            <w:r w:rsidRPr="00A24FD6">
              <w:rPr>
                <w:b/>
                <w:bCs/>
              </w:rPr>
              <w:t>2-й</w:t>
            </w:r>
          </w:p>
        </w:tc>
        <w:tc>
          <w:tcPr>
            <w:tcW w:w="1260" w:type="dxa"/>
          </w:tcPr>
          <w:p w:rsidR="00AE2636" w:rsidRPr="00A24FD6" w:rsidRDefault="00AE2636" w:rsidP="00A4401E">
            <w:pPr>
              <w:pStyle w:val="a9"/>
              <w:spacing w:after="0"/>
              <w:ind w:left="0"/>
              <w:jc w:val="center"/>
              <w:rPr>
                <w:b/>
                <w:bCs/>
              </w:rPr>
            </w:pPr>
            <w:r w:rsidRPr="00A24FD6">
              <w:rPr>
                <w:b/>
                <w:bCs/>
              </w:rPr>
              <w:t>3-й</w:t>
            </w:r>
          </w:p>
        </w:tc>
      </w:tr>
      <w:tr w:rsidR="00AE2636" w:rsidRPr="00A24FD6" w:rsidTr="00A4401E">
        <w:tc>
          <w:tcPr>
            <w:tcW w:w="4608" w:type="dxa"/>
          </w:tcPr>
          <w:p w:rsidR="00AE2636" w:rsidRPr="00A24FD6" w:rsidRDefault="00AE2636" w:rsidP="00A4401E">
            <w:pPr>
              <w:pStyle w:val="a9"/>
              <w:spacing w:after="0"/>
              <w:ind w:left="0"/>
            </w:pPr>
            <w:r w:rsidRPr="00A24FD6">
              <w:t>Інвестиції, тис. грн</w:t>
            </w:r>
          </w:p>
        </w:tc>
        <w:tc>
          <w:tcPr>
            <w:tcW w:w="1260" w:type="dxa"/>
          </w:tcPr>
          <w:p w:rsidR="00AE2636" w:rsidRPr="00A24FD6" w:rsidRDefault="00AE2636" w:rsidP="00A4401E">
            <w:pPr>
              <w:pStyle w:val="a9"/>
              <w:spacing w:after="0"/>
              <w:ind w:left="0"/>
              <w:jc w:val="center"/>
            </w:pPr>
            <w:r w:rsidRPr="00A24FD6">
              <w:t>1200</w:t>
            </w:r>
          </w:p>
        </w:tc>
        <w:tc>
          <w:tcPr>
            <w:tcW w:w="1260" w:type="dxa"/>
          </w:tcPr>
          <w:p w:rsidR="00AE2636" w:rsidRPr="00A24FD6" w:rsidRDefault="00AE2636" w:rsidP="00A4401E">
            <w:pPr>
              <w:pStyle w:val="a9"/>
              <w:spacing w:after="0"/>
              <w:ind w:left="0"/>
              <w:jc w:val="center"/>
            </w:pPr>
            <w:r w:rsidRPr="00A24FD6">
              <w:t>1400</w:t>
            </w:r>
          </w:p>
        </w:tc>
        <w:tc>
          <w:tcPr>
            <w:tcW w:w="1260" w:type="dxa"/>
          </w:tcPr>
          <w:p w:rsidR="00AE2636" w:rsidRPr="00A24FD6" w:rsidRDefault="00AE2636" w:rsidP="00A4401E">
            <w:pPr>
              <w:pStyle w:val="a9"/>
              <w:spacing w:after="0"/>
              <w:ind w:left="0"/>
              <w:jc w:val="center"/>
            </w:pPr>
            <w:r w:rsidRPr="00A24FD6">
              <w:t>-</w:t>
            </w:r>
          </w:p>
        </w:tc>
        <w:tc>
          <w:tcPr>
            <w:tcW w:w="1260" w:type="dxa"/>
          </w:tcPr>
          <w:p w:rsidR="00AE2636" w:rsidRPr="00A24FD6" w:rsidRDefault="00AE2636" w:rsidP="00A4401E">
            <w:pPr>
              <w:pStyle w:val="a9"/>
              <w:spacing w:after="0"/>
              <w:ind w:left="0"/>
              <w:jc w:val="center"/>
            </w:pPr>
            <w:r w:rsidRPr="00A24FD6">
              <w:t>-</w:t>
            </w:r>
          </w:p>
        </w:tc>
      </w:tr>
      <w:tr w:rsidR="00AE2636" w:rsidRPr="00A24FD6" w:rsidTr="00A4401E">
        <w:tc>
          <w:tcPr>
            <w:tcW w:w="4608" w:type="dxa"/>
          </w:tcPr>
          <w:p w:rsidR="00AE2636" w:rsidRPr="00A24FD6" w:rsidRDefault="00AE2636" w:rsidP="00A4401E">
            <w:pPr>
              <w:pStyle w:val="a9"/>
              <w:spacing w:after="0"/>
              <w:ind w:left="0"/>
              <w:rPr>
                <w:lang w:val="uk-UA"/>
              </w:rPr>
            </w:pPr>
            <w:r w:rsidRPr="00A24FD6">
              <w:rPr>
                <w:lang w:val="uk-UA"/>
              </w:rPr>
              <w:t>Виручка від реалізації нової продукції (без урахування ПДВ), тис. грн</w:t>
            </w:r>
          </w:p>
        </w:tc>
        <w:tc>
          <w:tcPr>
            <w:tcW w:w="1260" w:type="dxa"/>
          </w:tcPr>
          <w:p w:rsidR="00AE2636" w:rsidRPr="00A24FD6" w:rsidRDefault="00AE2636" w:rsidP="00A4401E">
            <w:pPr>
              <w:pStyle w:val="a9"/>
              <w:spacing w:after="0"/>
              <w:ind w:left="0"/>
              <w:jc w:val="center"/>
            </w:pPr>
            <w:r w:rsidRPr="00A24FD6">
              <w:t>-</w:t>
            </w:r>
          </w:p>
        </w:tc>
        <w:tc>
          <w:tcPr>
            <w:tcW w:w="1260" w:type="dxa"/>
          </w:tcPr>
          <w:p w:rsidR="00AE2636" w:rsidRPr="00A24FD6" w:rsidRDefault="00AE2636" w:rsidP="00A4401E">
            <w:pPr>
              <w:pStyle w:val="a9"/>
              <w:spacing w:after="0"/>
              <w:ind w:left="0"/>
              <w:jc w:val="center"/>
            </w:pPr>
            <w:r w:rsidRPr="00A24FD6">
              <w:t>2500</w:t>
            </w:r>
          </w:p>
        </w:tc>
        <w:tc>
          <w:tcPr>
            <w:tcW w:w="1260" w:type="dxa"/>
          </w:tcPr>
          <w:p w:rsidR="00AE2636" w:rsidRPr="00A24FD6" w:rsidRDefault="00AE2636" w:rsidP="00A4401E">
            <w:pPr>
              <w:pStyle w:val="a9"/>
              <w:spacing w:after="0"/>
              <w:ind w:left="0"/>
              <w:jc w:val="center"/>
            </w:pPr>
            <w:r w:rsidRPr="00A24FD6">
              <w:t>3600</w:t>
            </w:r>
          </w:p>
        </w:tc>
        <w:tc>
          <w:tcPr>
            <w:tcW w:w="1260" w:type="dxa"/>
          </w:tcPr>
          <w:p w:rsidR="00AE2636" w:rsidRPr="00A24FD6" w:rsidRDefault="00AE2636" w:rsidP="00A4401E">
            <w:pPr>
              <w:pStyle w:val="a9"/>
              <w:spacing w:after="0"/>
              <w:ind w:left="0"/>
              <w:jc w:val="center"/>
            </w:pPr>
            <w:r w:rsidRPr="00A24FD6">
              <w:t>4200</w:t>
            </w:r>
          </w:p>
        </w:tc>
      </w:tr>
      <w:tr w:rsidR="00AE2636" w:rsidRPr="00A24FD6" w:rsidTr="00A4401E">
        <w:tc>
          <w:tcPr>
            <w:tcW w:w="4608" w:type="dxa"/>
          </w:tcPr>
          <w:p w:rsidR="00AE2636" w:rsidRPr="00A24FD6" w:rsidRDefault="00AE2636" w:rsidP="00A4401E">
            <w:pPr>
              <w:pStyle w:val="a9"/>
              <w:spacing w:after="0"/>
              <w:ind w:left="0"/>
            </w:pPr>
            <w:r w:rsidRPr="00A24FD6">
              <w:t>Повна собівартість реалізованої продукції, тис. грн</w:t>
            </w:r>
          </w:p>
        </w:tc>
        <w:tc>
          <w:tcPr>
            <w:tcW w:w="1260" w:type="dxa"/>
          </w:tcPr>
          <w:p w:rsidR="00AE2636" w:rsidRPr="00A24FD6" w:rsidRDefault="00AE2636" w:rsidP="00A4401E">
            <w:pPr>
              <w:pStyle w:val="a9"/>
              <w:spacing w:after="0"/>
              <w:ind w:left="0"/>
              <w:jc w:val="center"/>
            </w:pPr>
            <w:r w:rsidRPr="00A24FD6">
              <w:t>-</w:t>
            </w:r>
          </w:p>
        </w:tc>
        <w:tc>
          <w:tcPr>
            <w:tcW w:w="1260" w:type="dxa"/>
          </w:tcPr>
          <w:p w:rsidR="00AE2636" w:rsidRPr="00A24FD6" w:rsidRDefault="00AE2636" w:rsidP="00A4401E">
            <w:pPr>
              <w:pStyle w:val="a9"/>
              <w:spacing w:after="0"/>
              <w:ind w:left="0"/>
              <w:jc w:val="center"/>
            </w:pPr>
            <w:r w:rsidRPr="00A24FD6">
              <w:t>1100</w:t>
            </w:r>
          </w:p>
        </w:tc>
        <w:tc>
          <w:tcPr>
            <w:tcW w:w="1260" w:type="dxa"/>
          </w:tcPr>
          <w:p w:rsidR="00AE2636" w:rsidRPr="00A24FD6" w:rsidRDefault="00AE2636" w:rsidP="00A4401E">
            <w:pPr>
              <w:pStyle w:val="a9"/>
              <w:spacing w:after="0"/>
              <w:ind w:left="0"/>
              <w:jc w:val="center"/>
            </w:pPr>
            <w:r w:rsidRPr="00A24FD6">
              <w:t>1300</w:t>
            </w:r>
          </w:p>
        </w:tc>
        <w:tc>
          <w:tcPr>
            <w:tcW w:w="1260" w:type="dxa"/>
          </w:tcPr>
          <w:p w:rsidR="00AE2636" w:rsidRPr="00A24FD6" w:rsidRDefault="00AE2636" w:rsidP="00A4401E">
            <w:pPr>
              <w:pStyle w:val="a9"/>
              <w:spacing w:after="0"/>
              <w:ind w:left="0"/>
              <w:jc w:val="center"/>
            </w:pPr>
            <w:r w:rsidRPr="00A24FD6">
              <w:t>1700</w:t>
            </w:r>
          </w:p>
        </w:tc>
      </w:tr>
      <w:tr w:rsidR="00AE2636" w:rsidRPr="00A24FD6" w:rsidTr="00A4401E">
        <w:tc>
          <w:tcPr>
            <w:tcW w:w="4608" w:type="dxa"/>
          </w:tcPr>
          <w:p w:rsidR="00AE2636" w:rsidRPr="00A24FD6" w:rsidRDefault="00AE2636" w:rsidP="00A4401E">
            <w:pPr>
              <w:pStyle w:val="a9"/>
              <w:spacing w:after="0"/>
              <w:ind w:left="0"/>
            </w:pPr>
            <w:r w:rsidRPr="00A24FD6">
              <w:t>У т. ч. амортизаційні відрахування, обумовлені інвестиціями, тис. грн</w:t>
            </w:r>
          </w:p>
        </w:tc>
        <w:tc>
          <w:tcPr>
            <w:tcW w:w="1260" w:type="dxa"/>
          </w:tcPr>
          <w:p w:rsidR="00AE2636" w:rsidRPr="00A24FD6" w:rsidRDefault="00AE2636" w:rsidP="00A4401E">
            <w:pPr>
              <w:pStyle w:val="a9"/>
              <w:spacing w:after="0"/>
              <w:ind w:left="0"/>
              <w:jc w:val="center"/>
            </w:pPr>
            <w:r w:rsidRPr="00A24FD6">
              <w:t>-</w:t>
            </w:r>
          </w:p>
        </w:tc>
        <w:tc>
          <w:tcPr>
            <w:tcW w:w="1260" w:type="dxa"/>
          </w:tcPr>
          <w:p w:rsidR="00AE2636" w:rsidRPr="00A24FD6" w:rsidRDefault="00AE2636" w:rsidP="00A4401E">
            <w:pPr>
              <w:pStyle w:val="a9"/>
              <w:spacing w:after="0"/>
              <w:ind w:left="0"/>
              <w:jc w:val="center"/>
            </w:pPr>
            <w:r w:rsidRPr="00A24FD6">
              <w:t>480</w:t>
            </w:r>
          </w:p>
        </w:tc>
        <w:tc>
          <w:tcPr>
            <w:tcW w:w="1260" w:type="dxa"/>
          </w:tcPr>
          <w:p w:rsidR="00AE2636" w:rsidRPr="00A24FD6" w:rsidRDefault="00AE2636" w:rsidP="00A4401E">
            <w:pPr>
              <w:pStyle w:val="a9"/>
              <w:spacing w:after="0"/>
              <w:ind w:left="0"/>
              <w:jc w:val="center"/>
            </w:pPr>
            <w:r w:rsidRPr="00A24FD6">
              <w:t>380</w:t>
            </w:r>
          </w:p>
        </w:tc>
        <w:tc>
          <w:tcPr>
            <w:tcW w:w="1260" w:type="dxa"/>
          </w:tcPr>
          <w:p w:rsidR="00AE2636" w:rsidRPr="00A24FD6" w:rsidRDefault="00AE2636" w:rsidP="00A4401E">
            <w:pPr>
              <w:pStyle w:val="a9"/>
              <w:spacing w:after="0"/>
              <w:ind w:left="0"/>
              <w:jc w:val="center"/>
            </w:pPr>
            <w:r w:rsidRPr="00A24FD6">
              <w:t>260</w:t>
            </w:r>
          </w:p>
        </w:tc>
      </w:tr>
      <w:tr w:rsidR="00AE2636" w:rsidRPr="00A24FD6" w:rsidTr="00A4401E">
        <w:tc>
          <w:tcPr>
            <w:tcW w:w="4608" w:type="dxa"/>
          </w:tcPr>
          <w:p w:rsidR="00AE2636" w:rsidRPr="00A24FD6" w:rsidRDefault="00AE2636" w:rsidP="00A4401E">
            <w:pPr>
              <w:pStyle w:val="a9"/>
              <w:spacing w:after="0"/>
              <w:ind w:left="0"/>
            </w:pPr>
            <w:r w:rsidRPr="00A24FD6">
              <w:t>Податок на прибуток, %</w:t>
            </w:r>
          </w:p>
        </w:tc>
        <w:tc>
          <w:tcPr>
            <w:tcW w:w="1260" w:type="dxa"/>
          </w:tcPr>
          <w:p w:rsidR="00AE2636" w:rsidRPr="00A24FD6" w:rsidRDefault="00AE2636" w:rsidP="00A4401E">
            <w:pPr>
              <w:pStyle w:val="a9"/>
              <w:spacing w:after="0"/>
              <w:ind w:left="0"/>
              <w:jc w:val="center"/>
            </w:pPr>
            <w:r w:rsidRPr="00A24FD6">
              <w:t>-</w:t>
            </w:r>
          </w:p>
        </w:tc>
        <w:tc>
          <w:tcPr>
            <w:tcW w:w="1260" w:type="dxa"/>
          </w:tcPr>
          <w:p w:rsidR="00AE2636" w:rsidRPr="00A24FD6" w:rsidRDefault="00AE2636" w:rsidP="00A4401E">
            <w:pPr>
              <w:pStyle w:val="a9"/>
              <w:spacing w:after="0"/>
              <w:ind w:left="0"/>
              <w:jc w:val="center"/>
            </w:pPr>
            <w:r w:rsidRPr="00A24FD6">
              <w:t>25</w:t>
            </w:r>
          </w:p>
        </w:tc>
        <w:tc>
          <w:tcPr>
            <w:tcW w:w="1260" w:type="dxa"/>
          </w:tcPr>
          <w:p w:rsidR="00AE2636" w:rsidRPr="00A24FD6" w:rsidRDefault="00AE2636" w:rsidP="00A4401E">
            <w:pPr>
              <w:pStyle w:val="a9"/>
              <w:spacing w:after="0"/>
              <w:ind w:left="0"/>
              <w:jc w:val="center"/>
            </w:pPr>
            <w:r w:rsidRPr="00A24FD6">
              <w:t>25</w:t>
            </w:r>
          </w:p>
        </w:tc>
        <w:tc>
          <w:tcPr>
            <w:tcW w:w="1260" w:type="dxa"/>
          </w:tcPr>
          <w:p w:rsidR="00AE2636" w:rsidRPr="00A24FD6" w:rsidRDefault="00AE2636" w:rsidP="00A4401E">
            <w:pPr>
              <w:pStyle w:val="a9"/>
              <w:spacing w:after="0"/>
              <w:ind w:left="0"/>
              <w:jc w:val="center"/>
            </w:pPr>
            <w:r w:rsidRPr="00A24FD6">
              <w:t>25</w:t>
            </w:r>
          </w:p>
        </w:tc>
      </w:tr>
      <w:tr w:rsidR="00AE2636" w:rsidRPr="00A24FD6" w:rsidTr="00A4401E">
        <w:tc>
          <w:tcPr>
            <w:tcW w:w="4608" w:type="dxa"/>
          </w:tcPr>
          <w:p w:rsidR="00AE2636" w:rsidRPr="00A24FD6" w:rsidRDefault="00AE2636" w:rsidP="00A4401E">
            <w:pPr>
              <w:pStyle w:val="a9"/>
              <w:spacing w:after="0"/>
              <w:ind w:left="0"/>
            </w:pPr>
            <w:r w:rsidRPr="00A24FD6">
              <w:t>Річна норма дисконту, %</w:t>
            </w:r>
          </w:p>
        </w:tc>
        <w:tc>
          <w:tcPr>
            <w:tcW w:w="1260" w:type="dxa"/>
          </w:tcPr>
          <w:p w:rsidR="00AE2636" w:rsidRPr="00A24FD6" w:rsidRDefault="00AE2636" w:rsidP="00A4401E">
            <w:pPr>
              <w:pStyle w:val="a9"/>
              <w:spacing w:after="0"/>
              <w:ind w:left="0"/>
              <w:jc w:val="center"/>
            </w:pPr>
            <w:r w:rsidRPr="00A24FD6">
              <w:t>11</w:t>
            </w:r>
          </w:p>
        </w:tc>
        <w:tc>
          <w:tcPr>
            <w:tcW w:w="1260" w:type="dxa"/>
          </w:tcPr>
          <w:p w:rsidR="00AE2636" w:rsidRPr="00A24FD6" w:rsidRDefault="00AE2636" w:rsidP="00A4401E">
            <w:pPr>
              <w:pStyle w:val="a9"/>
              <w:spacing w:after="0"/>
              <w:ind w:left="0"/>
              <w:jc w:val="center"/>
            </w:pPr>
            <w:r w:rsidRPr="00A24FD6">
              <w:t>11</w:t>
            </w:r>
          </w:p>
        </w:tc>
        <w:tc>
          <w:tcPr>
            <w:tcW w:w="1260" w:type="dxa"/>
          </w:tcPr>
          <w:p w:rsidR="00AE2636" w:rsidRPr="00A24FD6" w:rsidRDefault="00AE2636" w:rsidP="00A4401E">
            <w:pPr>
              <w:pStyle w:val="a9"/>
              <w:spacing w:after="0"/>
              <w:ind w:left="0"/>
              <w:jc w:val="center"/>
            </w:pPr>
            <w:r w:rsidRPr="00A24FD6">
              <w:t>11</w:t>
            </w:r>
          </w:p>
        </w:tc>
        <w:tc>
          <w:tcPr>
            <w:tcW w:w="1260" w:type="dxa"/>
          </w:tcPr>
          <w:p w:rsidR="00AE2636" w:rsidRPr="00A24FD6" w:rsidRDefault="00AE2636" w:rsidP="00A4401E">
            <w:pPr>
              <w:pStyle w:val="a9"/>
              <w:spacing w:after="0"/>
              <w:ind w:left="0"/>
              <w:jc w:val="center"/>
            </w:pPr>
            <w:r w:rsidRPr="00A24FD6">
              <w:t>11</w:t>
            </w:r>
          </w:p>
        </w:tc>
      </w:tr>
    </w:tbl>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Default="00AE2636" w:rsidP="00AE2636">
      <w:pPr>
        <w:jc w:val="both"/>
        <w:rPr>
          <w:lang w:val="uk-UA"/>
        </w:rPr>
      </w:pPr>
    </w:p>
    <w:p w:rsidR="00AE2636" w:rsidRPr="004B6128" w:rsidRDefault="00AE2636" w:rsidP="00AE2636">
      <w:pPr>
        <w:jc w:val="both"/>
        <w:rPr>
          <w:lang w:val="uk-UA"/>
        </w:rPr>
      </w:pPr>
      <w:r w:rsidRPr="004B6128">
        <w:rPr>
          <w:lang w:val="uk-UA"/>
        </w:rPr>
        <w:t>Затверджено на засіданні кафедри  _</w:t>
      </w:r>
      <w:r w:rsidRPr="004B6128">
        <w:rPr>
          <w:iCs/>
          <w:u w:val="single"/>
          <w:lang w:val="uk-UA"/>
        </w:rPr>
        <w:t>Менеджменту і адміністрування</w:t>
      </w:r>
      <w:r w:rsidRPr="004B6128">
        <w:rPr>
          <w:lang w:val="uk-UA"/>
        </w:rPr>
        <w:t xml:space="preserve"> </w:t>
      </w:r>
    </w:p>
    <w:p w:rsidR="00AE2636" w:rsidRPr="004B6128" w:rsidRDefault="00AE2636" w:rsidP="00AE2636">
      <w:pPr>
        <w:jc w:val="both"/>
        <w:rPr>
          <w:iCs/>
          <w:u w:val="single"/>
          <w:lang w:val="uk-UA"/>
        </w:rPr>
      </w:pPr>
      <w:r w:rsidRPr="004B6128">
        <w:rPr>
          <w:lang w:val="uk-UA"/>
        </w:rPr>
        <w:t xml:space="preserve">Протокол  </w:t>
      </w:r>
      <w:r w:rsidRPr="004B6128">
        <w:rPr>
          <w:iCs/>
          <w:u w:val="single"/>
          <w:lang w:val="uk-UA"/>
        </w:rPr>
        <w:t xml:space="preserve">№  </w:t>
      </w:r>
      <w:r w:rsidRPr="004B6128">
        <w:rPr>
          <w:lang w:val="uk-UA"/>
        </w:rPr>
        <w:t>2</w:t>
      </w:r>
      <w:r w:rsidRPr="004B6128">
        <w:rPr>
          <w:iCs/>
          <w:u w:val="single"/>
          <w:lang w:val="uk-UA"/>
        </w:rPr>
        <w:t xml:space="preserve">                          </w:t>
      </w:r>
      <w:r w:rsidRPr="004B6128">
        <w:rPr>
          <w:u w:val="single"/>
          <w:lang w:val="uk-UA"/>
        </w:rPr>
        <w:t xml:space="preserve">від   </w:t>
      </w:r>
      <w:r w:rsidRPr="004B6128">
        <w:rPr>
          <w:bCs/>
          <w:u w:val="single"/>
          <w:lang w:val="uk-UA"/>
        </w:rPr>
        <w:t>27 вересня</w:t>
      </w:r>
      <w:r w:rsidRPr="004B6128">
        <w:rPr>
          <w:iCs/>
          <w:u w:val="single"/>
          <w:lang w:val="uk-UA"/>
        </w:rPr>
        <w:t xml:space="preserve"> 2017 року</w:t>
      </w:r>
    </w:p>
    <w:p w:rsidR="00AE2636" w:rsidRPr="004B6128" w:rsidRDefault="00AE2636" w:rsidP="00AE2636">
      <w:pPr>
        <w:jc w:val="both"/>
        <w:rPr>
          <w:u w:val="single"/>
          <w:lang w:val="uk-UA"/>
        </w:rPr>
      </w:pPr>
      <w:r w:rsidRPr="004B6128">
        <w:rPr>
          <w:b/>
          <w:lang w:val="uk-UA"/>
        </w:rPr>
        <w:t xml:space="preserve">Завідувач кафедри, проф.  </w:t>
      </w:r>
      <w:r w:rsidRPr="004B6128">
        <w:rPr>
          <w:lang w:val="uk-UA"/>
        </w:rPr>
        <w:t>________________________</w:t>
      </w:r>
      <w:r w:rsidRPr="004B6128">
        <w:rPr>
          <w:u w:val="single"/>
          <w:lang w:val="uk-UA"/>
        </w:rPr>
        <w:t>Козирєва О.В.</w:t>
      </w:r>
    </w:p>
    <w:p w:rsidR="00AE2636" w:rsidRPr="004B6128" w:rsidRDefault="00AE2636" w:rsidP="00AE2636">
      <w:pPr>
        <w:rPr>
          <w:lang w:val="uk-UA"/>
        </w:rPr>
      </w:pPr>
      <w:r w:rsidRPr="004B6128">
        <w:rPr>
          <w:lang w:val="uk-UA"/>
        </w:rPr>
        <w:t xml:space="preserve">                                                 (підпис)        (прізвище та ініціали)</w:t>
      </w:r>
    </w:p>
    <w:p w:rsidR="00AE2636" w:rsidRPr="004B6128" w:rsidRDefault="00AE2636" w:rsidP="00AE2636">
      <w:pPr>
        <w:pStyle w:val="a6"/>
        <w:spacing w:after="0"/>
        <w:rPr>
          <w:u w:val="single"/>
          <w:lang w:val="uk-UA"/>
        </w:rPr>
      </w:pPr>
      <w:r w:rsidRPr="004B6128">
        <w:rPr>
          <w:b/>
          <w:lang w:val="uk-UA"/>
        </w:rPr>
        <w:t xml:space="preserve">Екзаменатор, доц. </w:t>
      </w:r>
      <w:r w:rsidRPr="004B6128">
        <w:rPr>
          <w:lang w:val="uk-UA"/>
        </w:rPr>
        <w:t>_______________________________</w:t>
      </w:r>
      <w:r w:rsidRPr="004B6128">
        <w:rPr>
          <w:u w:val="single"/>
          <w:lang w:val="uk-UA"/>
        </w:rPr>
        <w:t xml:space="preserve"> Козирєва О.В.</w:t>
      </w:r>
    </w:p>
    <w:p w:rsidR="00AE2636" w:rsidRPr="000627BD" w:rsidRDefault="00AE2636" w:rsidP="00AE2636">
      <w:pPr>
        <w:pStyle w:val="a6"/>
        <w:spacing w:after="0"/>
        <w:rPr>
          <w:u w:val="single"/>
          <w:lang w:val="uk-UA"/>
        </w:rPr>
      </w:pPr>
      <w:r w:rsidRPr="004B6128">
        <w:rPr>
          <w:lang w:val="uk-UA"/>
        </w:rPr>
        <w:t xml:space="preserve">                                                 (підпис)        (прізвище та ініціали)</w:t>
      </w:r>
    </w:p>
    <w:p w:rsidR="00047169" w:rsidRDefault="00AE2636" w:rsidP="00AE2636">
      <w:pPr>
        <w:spacing w:after="200" w:line="276" w:lineRule="auto"/>
        <w:rPr>
          <w:b/>
          <w:caps/>
          <w:sz w:val="28"/>
          <w:szCs w:val="28"/>
          <w:lang w:val="x-none" w:eastAsia="x-none"/>
        </w:rPr>
      </w:pPr>
      <w:r w:rsidRPr="00381FBA">
        <w:rPr>
          <w:lang w:val="uk-UA"/>
        </w:rPr>
        <w:br w:type="page"/>
      </w:r>
    </w:p>
    <w:p w:rsidR="00F720BA" w:rsidRPr="00854344" w:rsidRDefault="00F720BA" w:rsidP="00854344">
      <w:pPr>
        <w:pStyle w:val="a9"/>
        <w:spacing w:line="360" w:lineRule="auto"/>
        <w:jc w:val="center"/>
        <w:rPr>
          <w:b/>
          <w:caps/>
          <w:sz w:val="28"/>
          <w:szCs w:val="28"/>
          <w:lang w:val="uk-UA"/>
        </w:rPr>
      </w:pPr>
      <w:r w:rsidRPr="00854344">
        <w:rPr>
          <w:b/>
          <w:caps/>
          <w:sz w:val="28"/>
          <w:szCs w:val="28"/>
        </w:rPr>
        <w:lastRenderedPageBreak/>
        <w:t xml:space="preserve">КРИТЕРІЇ оцінювання знань і вмінь здобувачів вищої освіти з </w:t>
      </w:r>
      <w:r w:rsidRPr="00854344">
        <w:rPr>
          <w:b/>
          <w:caps/>
          <w:sz w:val="28"/>
          <w:szCs w:val="28"/>
          <w:lang w:val="uk-UA"/>
        </w:rPr>
        <w:t xml:space="preserve"> </w:t>
      </w:r>
      <w:r w:rsidRPr="00854344">
        <w:rPr>
          <w:b/>
          <w:caps/>
          <w:sz w:val="28"/>
          <w:szCs w:val="28"/>
        </w:rPr>
        <w:t>навчальної дисципліни  «</w:t>
      </w:r>
      <w:r w:rsidR="00AE2636" w:rsidRPr="00AE2636">
        <w:rPr>
          <w:b/>
          <w:sz w:val="28"/>
          <w:szCs w:val="28"/>
          <w:lang w:val="uk-UA"/>
        </w:rPr>
        <w:t xml:space="preserve"> </w:t>
      </w:r>
      <w:r w:rsidR="00AE2636">
        <w:rPr>
          <w:b/>
          <w:sz w:val="28"/>
          <w:szCs w:val="28"/>
          <w:lang w:val="uk-UA"/>
        </w:rPr>
        <w:t>ІНВЕСТИЦІЙНИЙ МЕНЕДЖМЕНТ</w:t>
      </w:r>
      <w:r w:rsidRPr="00854344">
        <w:rPr>
          <w:b/>
          <w:caps/>
          <w:sz w:val="28"/>
          <w:szCs w:val="28"/>
        </w:rPr>
        <w:t xml:space="preserve">» </w:t>
      </w:r>
    </w:p>
    <w:p w:rsidR="00F720BA" w:rsidRPr="00854344" w:rsidRDefault="00F720BA" w:rsidP="00854344">
      <w:pPr>
        <w:pStyle w:val="a9"/>
        <w:spacing w:line="360" w:lineRule="auto"/>
        <w:jc w:val="center"/>
        <w:rPr>
          <w:b/>
          <w:bCs/>
          <w:color w:val="000000"/>
          <w:sz w:val="28"/>
          <w:szCs w:val="28"/>
        </w:rPr>
      </w:pPr>
      <w:r w:rsidRPr="00854344">
        <w:rPr>
          <w:b/>
          <w:bCs/>
          <w:sz w:val="28"/>
          <w:szCs w:val="28"/>
          <w:lang w:eastAsia="uk-UA"/>
        </w:rPr>
        <w:t>ПІДСУМКОВИЙ МОДУЛЬНИЙ КОНТРОЛЬ</w:t>
      </w:r>
      <w:r w:rsidRPr="00854344">
        <w:rPr>
          <w:b/>
          <w:bCs/>
          <w:color w:val="000000"/>
          <w:sz w:val="28"/>
          <w:szCs w:val="28"/>
        </w:rPr>
        <w:t xml:space="preserve">  </w:t>
      </w:r>
    </w:p>
    <w:p w:rsidR="004C66B7" w:rsidRDefault="004C66B7" w:rsidP="00854344">
      <w:pPr>
        <w:tabs>
          <w:tab w:val="left" w:pos="6400"/>
        </w:tabs>
        <w:autoSpaceDE w:val="0"/>
        <w:autoSpaceDN w:val="0"/>
        <w:spacing w:line="360" w:lineRule="auto"/>
        <w:ind w:firstLine="709"/>
        <w:jc w:val="both"/>
        <w:rPr>
          <w:b/>
          <w:sz w:val="28"/>
          <w:szCs w:val="28"/>
          <w:lang w:val="uk-UA"/>
        </w:rPr>
      </w:pPr>
    </w:p>
    <w:p w:rsidR="00F720BA" w:rsidRPr="00854344" w:rsidRDefault="00F720BA" w:rsidP="00854344">
      <w:pPr>
        <w:tabs>
          <w:tab w:val="left" w:pos="6400"/>
        </w:tabs>
        <w:autoSpaceDE w:val="0"/>
        <w:autoSpaceDN w:val="0"/>
        <w:spacing w:line="360" w:lineRule="auto"/>
        <w:ind w:firstLine="709"/>
        <w:jc w:val="both"/>
        <w:rPr>
          <w:bCs/>
          <w:sz w:val="28"/>
          <w:szCs w:val="28"/>
          <w:lang w:val="uk-UA" w:eastAsia="uk-UA"/>
        </w:rPr>
      </w:pPr>
      <w:r w:rsidRPr="00854344">
        <w:rPr>
          <w:b/>
          <w:sz w:val="28"/>
          <w:szCs w:val="28"/>
          <w:lang w:val="uk-UA"/>
        </w:rPr>
        <w:t>Підсумковий модульний контроль (ПМК)</w:t>
      </w:r>
      <w:r w:rsidRPr="00854344">
        <w:rPr>
          <w:sz w:val="28"/>
          <w:szCs w:val="28"/>
          <w:lang w:val="uk-UA"/>
        </w:rPr>
        <w:t xml:space="preserve"> включає: тестовий (теоретичний) контроль та контроль практичний умінь та навичок. ПМК здійснюється по закінченню вивчення модуля 1 (дисципліни) на підсумковому контрольному занятті. </w:t>
      </w:r>
      <w:r w:rsidRPr="00854344">
        <w:rPr>
          <w:bCs/>
          <w:sz w:val="28"/>
          <w:szCs w:val="28"/>
          <w:lang w:val="uk-UA" w:eastAsia="uk-UA"/>
        </w:rPr>
        <w:t>До ПМК  допускаються лише ті здобувачі вищої освіти, які виконали всі види робіт, передбачені навчальною програмою, та при вивченні двох змістових модулів набрали за поточну діяльність мінімум 35 балів (сума змістових модулів = ЗМ1 + ЗМ2).</w:t>
      </w:r>
    </w:p>
    <w:p w:rsidR="00F720BA" w:rsidRPr="00854344" w:rsidRDefault="00F720BA" w:rsidP="00854344">
      <w:pPr>
        <w:pStyle w:val="a9"/>
        <w:spacing w:line="360" w:lineRule="auto"/>
        <w:rPr>
          <w:bCs/>
          <w:color w:val="000000"/>
          <w:sz w:val="28"/>
          <w:szCs w:val="28"/>
        </w:rPr>
      </w:pPr>
      <w:r w:rsidRPr="00854344">
        <w:rPr>
          <w:bCs/>
          <w:sz w:val="28"/>
          <w:szCs w:val="28"/>
          <w:lang w:eastAsia="uk-UA"/>
        </w:rPr>
        <w:t xml:space="preserve">Загальна сума балів ПМК складає </w:t>
      </w:r>
      <w:r w:rsidRPr="00854344">
        <w:rPr>
          <w:b/>
          <w:bCs/>
          <w:sz w:val="28"/>
          <w:szCs w:val="28"/>
          <w:lang w:eastAsia="uk-UA"/>
        </w:rPr>
        <w:t>максимум 40 балів</w:t>
      </w:r>
      <w:r w:rsidRPr="00854344">
        <w:rPr>
          <w:bCs/>
          <w:sz w:val="28"/>
          <w:szCs w:val="28"/>
          <w:lang w:eastAsia="uk-UA"/>
        </w:rPr>
        <w:t xml:space="preserve">. ПМК  вважається зарахованим, якщо здобувач вищої освіти набрав </w:t>
      </w:r>
      <w:r w:rsidRPr="00854344">
        <w:rPr>
          <w:b/>
          <w:bCs/>
          <w:sz w:val="28"/>
          <w:szCs w:val="28"/>
          <w:lang w:eastAsia="uk-UA"/>
        </w:rPr>
        <w:t>не менше 25 балів.</w:t>
      </w:r>
    </w:p>
    <w:p w:rsidR="00F720BA" w:rsidRPr="00854344" w:rsidRDefault="00F720BA" w:rsidP="00854344">
      <w:pPr>
        <w:tabs>
          <w:tab w:val="left" w:pos="6400"/>
        </w:tabs>
        <w:autoSpaceDE w:val="0"/>
        <w:autoSpaceDN w:val="0"/>
        <w:spacing w:line="360" w:lineRule="auto"/>
        <w:ind w:firstLine="709"/>
        <w:jc w:val="both"/>
        <w:rPr>
          <w:bCs/>
          <w:i/>
          <w:sz w:val="28"/>
          <w:szCs w:val="28"/>
          <w:lang w:val="uk-UA"/>
        </w:rPr>
      </w:pPr>
      <w:r w:rsidRPr="00854344">
        <w:rPr>
          <w:bCs/>
          <w:i/>
          <w:sz w:val="28"/>
          <w:szCs w:val="28"/>
          <w:lang w:val="uk-UA"/>
        </w:rPr>
        <w:t xml:space="preserve">Засоби діагностики рівня підготовки здобувачів вищої освіти: </w:t>
      </w:r>
    </w:p>
    <w:p w:rsidR="00F720BA" w:rsidRPr="00854344" w:rsidRDefault="00F720BA" w:rsidP="00854344">
      <w:pPr>
        <w:numPr>
          <w:ilvl w:val="0"/>
          <w:numId w:val="1"/>
        </w:numPr>
        <w:tabs>
          <w:tab w:val="left" w:pos="6400"/>
        </w:tabs>
        <w:autoSpaceDE w:val="0"/>
        <w:autoSpaceDN w:val="0"/>
        <w:spacing w:line="360" w:lineRule="auto"/>
        <w:jc w:val="both"/>
        <w:rPr>
          <w:sz w:val="28"/>
          <w:szCs w:val="28"/>
          <w:lang w:val="uk-UA"/>
        </w:rPr>
      </w:pPr>
      <w:r w:rsidRPr="00854344">
        <w:rPr>
          <w:sz w:val="28"/>
          <w:szCs w:val="28"/>
          <w:lang w:val="uk-UA"/>
        </w:rPr>
        <w:t>тестування (30 тестів за варіантами).</w:t>
      </w:r>
    </w:p>
    <w:p w:rsidR="00F720BA" w:rsidRPr="00854344" w:rsidRDefault="00F720BA" w:rsidP="00854344">
      <w:pPr>
        <w:numPr>
          <w:ilvl w:val="0"/>
          <w:numId w:val="1"/>
        </w:numPr>
        <w:tabs>
          <w:tab w:val="left" w:pos="6400"/>
        </w:tabs>
        <w:autoSpaceDE w:val="0"/>
        <w:autoSpaceDN w:val="0"/>
        <w:spacing w:line="360" w:lineRule="auto"/>
        <w:jc w:val="both"/>
        <w:rPr>
          <w:sz w:val="28"/>
          <w:szCs w:val="28"/>
          <w:lang w:val="uk-UA"/>
        </w:rPr>
      </w:pPr>
      <w:r w:rsidRPr="00854344">
        <w:rPr>
          <w:sz w:val="28"/>
          <w:szCs w:val="28"/>
          <w:lang w:val="uk-UA"/>
        </w:rPr>
        <w:t>розв’язання 1 практичного завдання,</w:t>
      </w:r>
    </w:p>
    <w:p w:rsidR="00F720BA" w:rsidRPr="00854344" w:rsidRDefault="00F720BA" w:rsidP="00854344">
      <w:pPr>
        <w:tabs>
          <w:tab w:val="left" w:pos="6400"/>
        </w:tabs>
        <w:autoSpaceDE w:val="0"/>
        <w:autoSpaceDN w:val="0"/>
        <w:spacing w:line="360" w:lineRule="auto"/>
        <w:ind w:firstLine="709"/>
        <w:jc w:val="both"/>
        <w:rPr>
          <w:bCs/>
          <w:i/>
          <w:sz w:val="28"/>
          <w:szCs w:val="28"/>
          <w:lang w:val="uk-UA"/>
        </w:rPr>
      </w:pPr>
      <w:r w:rsidRPr="00854344">
        <w:rPr>
          <w:bCs/>
          <w:i/>
          <w:sz w:val="28"/>
          <w:szCs w:val="28"/>
          <w:lang w:val="uk-UA"/>
        </w:rPr>
        <w:t>Структура білета:</w:t>
      </w:r>
    </w:p>
    <w:p w:rsidR="00F720BA" w:rsidRPr="00854344" w:rsidRDefault="00F720BA" w:rsidP="00854344">
      <w:pPr>
        <w:numPr>
          <w:ilvl w:val="0"/>
          <w:numId w:val="2"/>
        </w:numPr>
        <w:tabs>
          <w:tab w:val="left" w:pos="6400"/>
        </w:tabs>
        <w:autoSpaceDE w:val="0"/>
        <w:autoSpaceDN w:val="0"/>
        <w:spacing w:line="360" w:lineRule="auto"/>
        <w:jc w:val="both"/>
        <w:rPr>
          <w:sz w:val="28"/>
          <w:szCs w:val="28"/>
          <w:lang w:val="uk-UA"/>
        </w:rPr>
      </w:pPr>
      <w:r w:rsidRPr="00854344">
        <w:rPr>
          <w:sz w:val="28"/>
          <w:szCs w:val="28"/>
          <w:lang w:val="uk-UA"/>
        </w:rPr>
        <w:t>30 тестів, одна вірна відповідь на запитання складає 1 бал; 30 х 1 бали = 30 балів.</w:t>
      </w:r>
    </w:p>
    <w:p w:rsidR="00F720BA" w:rsidRPr="00854344" w:rsidRDefault="00F720BA" w:rsidP="00854344">
      <w:pPr>
        <w:numPr>
          <w:ilvl w:val="0"/>
          <w:numId w:val="2"/>
        </w:numPr>
        <w:tabs>
          <w:tab w:val="left" w:pos="6400"/>
        </w:tabs>
        <w:autoSpaceDE w:val="0"/>
        <w:autoSpaceDN w:val="0"/>
        <w:spacing w:line="360" w:lineRule="auto"/>
        <w:jc w:val="both"/>
        <w:rPr>
          <w:sz w:val="28"/>
          <w:szCs w:val="28"/>
          <w:lang w:val="uk-UA"/>
        </w:rPr>
      </w:pPr>
      <w:r w:rsidRPr="00854344">
        <w:rPr>
          <w:sz w:val="28"/>
          <w:szCs w:val="28"/>
          <w:lang w:val="uk-UA"/>
        </w:rPr>
        <w:t>1 практичне завдання – здобувачу вищої освіти виставляються від 0 до 10 балів (див. таблицю).</w:t>
      </w:r>
    </w:p>
    <w:p w:rsidR="00F720BA" w:rsidRPr="00854344" w:rsidRDefault="00F720BA" w:rsidP="00854344">
      <w:pPr>
        <w:pStyle w:val="ac"/>
        <w:autoSpaceDE w:val="0"/>
        <w:autoSpaceDN w:val="0"/>
        <w:spacing w:line="360" w:lineRule="auto"/>
        <w:ind w:firstLine="709"/>
        <w:jc w:val="both"/>
        <w:rPr>
          <w:bCs/>
          <w:szCs w:val="28"/>
          <w:lang w:eastAsia="uk-UA"/>
        </w:rPr>
      </w:pPr>
      <w:r w:rsidRPr="00854344">
        <w:rPr>
          <w:bCs/>
          <w:szCs w:val="28"/>
          <w:lang w:eastAsia="uk-UA"/>
        </w:rPr>
        <w:t>При розробці критеріїв оцінки за основу беруться повнота і правильність виконання завдання. Крім цього враховується здатність здобувача вищої освіти диференціювати, інтегрувати та уніфікувати знання.</w:t>
      </w:r>
    </w:p>
    <w:p w:rsidR="00854344" w:rsidRDefault="00854344">
      <w:pPr>
        <w:spacing w:after="200" w:line="276" w:lineRule="auto"/>
        <w:rPr>
          <w:b/>
          <w:snapToGrid w:val="0"/>
          <w:sz w:val="28"/>
          <w:szCs w:val="28"/>
          <w:lang w:val="uk-UA" w:eastAsia="uk-UA"/>
        </w:rPr>
      </w:pPr>
      <w:r w:rsidRPr="009C24EE">
        <w:rPr>
          <w:b/>
          <w:szCs w:val="28"/>
          <w:lang w:val="uk-UA" w:eastAsia="uk-UA"/>
        </w:rPr>
        <w:br w:type="page"/>
      </w:r>
    </w:p>
    <w:p w:rsidR="00F720BA" w:rsidRPr="00854344" w:rsidRDefault="00F720BA" w:rsidP="00854344">
      <w:pPr>
        <w:pStyle w:val="ac"/>
        <w:tabs>
          <w:tab w:val="left" w:pos="1020"/>
        </w:tabs>
        <w:autoSpaceDE w:val="0"/>
        <w:autoSpaceDN w:val="0"/>
        <w:spacing w:line="360" w:lineRule="auto"/>
        <w:ind w:firstLine="540"/>
        <w:jc w:val="right"/>
        <w:rPr>
          <w:b/>
          <w:szCs w:val="28"/>
        </w:rPr>
      </w:pPr>
      <w:r w:rsidRPr="00854344">
        <w:rPr>
          <w:b/>
          <w:szCs w:val="28"/>
        </w:rPr>
        <w:lastRenderedPageBreak/>
        <w:t>Таблиця</w:t>
      </w:r>
    </w:p>
    <w:p w:rsidR="00F720BA" w:rsidRPr="00854344" w:rsidRDefault="00F720BA" w:rsidP="00854344">
      <w:pPr>
        <w:pStyle w:val="ac"/>
        <w:tabs>
          <w:tab w:val="left" w:pos="1020"/>
        </w:tabs>
        <w:autoSpaceDE w:val="0"/>
        <w:autoSpaceDN w:val="0"/>
        <w:spacing w:line="360" w:lineRule="auto"/>
        <w:ind w:firstLine="540"/>
        <w:rPr>
          <w:b/>
          <w:szCs w:val="28"/>
          <w:lang w:eastAsia="uk-UA"/>
        </w:rPr>
      </w:pPr>
      <w:r w:rsidRPr="00854344">
        <w:rPr>
          <w:b/>
          <w:szCs w:val="28"/>
        </w:rPr>
        <w:t xml:space="preserve">Шкала оцінювання практичної частини </w:t>
      </w:r>
    </w:p>
    <w:tbl>
      <w:tblPr>
        <w:tblW w:w="9497" w:type="dxa"/>
        <w:tblCellSpacing w:w="0"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126"/>
        <w:gridCol w:w="7371"/>
      </w:tblGrid>
      <w:tr w:rsidR="00F720BA" w:rsidRPr="00854344" w:rsidTr="00F720BA">
        <w:trPr>
          <w:trHeight w:val="345"/>
          <w:tblCellSpacing w:w="0" w:type="dxa"/>
        </w:trPr>
        <w:tc>
          <w:tcPr>
            <w:tcW w:w="2126" w:type="dxa"/>
          </w:tcPr>
          <w:p w:rsidR="00F720BA" w:rsidRPr="00854344" w:rsidRDefault="00F720BA" w:rsidP="00854344">
            <w:pPr>
              <w:tabs>
                <w:tab w:val="left" w:pos="6400"/>
              </w:tabs>
              <w:autoSpaceDE w:val="0"/>
              <w:autoSpaceDN w:val="0"/>
              <w:spacing w:line="276" w:lineRule="auto"/>
              <w:jc w:val="center"/>
              <w:rPr>
                <w:b/>
                <w:sz w:val="28"/>
                <w:szCs w:val="28"/>
                <w:lang w:val="uk-UA"/>
              </w:rPr>
            </w:pPr>
            <w:r w:rsidRPr="00854344">
              <w:rPr>
                <w:b/>
                <w:bCs/>
                <w:sz w:val="28"/>
                <w:szCs w:val="28"/>
                <w:lang w:val="uk-UA"/>
              </w:rPr>
              <w:t>Рейтингова оцінка, бали</w:t>
            </w:r>
          </w:p>
        </w:tc>
        <w:tc>
          <w:tcPr>
            <w:tcW w:w="7371" w:type="dxa"/>
          </w:tcPr>
          <w:p w:rsidR="00F720BA" w:rsidRPr="00854344" w:rsidRDefault="00F720BA" w:rsidP="00854344">
            <w:pPr>
              <w:tabs>
                <w:tab w:val="left" w:pos="6400"/>
              </w:tabs>
              <w:autoSpaceDE w:val="0"/>
              <w:autoSpaceDN w:val="0"/>
              <w:spacing w:line="276" w:lineRule="auto"/>
              <w:jc w:val="center"/>
              <w:rPr>
                <w:b/>
                <w:sz w:val="28"/>
                <w:szCs w:val="28"/>
                <w:lang w:val="uk-UA"/>
              </w:rPr>
            </w:pPr>
            <w:r w:rsidRPr="00854344">
              <w:rPr>
                <w:b/>
                <w:sz w:val="28"/>
                <w:szCs w:val="28"/>
                <w:lang w:val="uk-UA" w:eastAsia="uk-UA"/>
              </w:rPr>
              <w:t>Критерії оцінки</w:t>
            </w:r>
          </w:p>
        </w:tc>
      </w:tr>
      <w:tr w:rsidR="00F720BA" w:rsidRPr="00AE2636" w:rsidTr="00F720BA">
        <w:trPr>
          <w:trHeight w:val="345"/>
          <w:tblCellSpacing w:w="0" w:type="dxa"/>
        </w:trPr>
        <w:tc>
          <w:tcPr>
            <w:tcW w:w="2126" w:type="dxa"/>
          </w:tcPr>
          <w:p w:rsidR="00F720BA" w:rsidRPr="00854344" w:rsidRDefault="00F720BA" w:rsidP="00854344">
            <w:pPr>
              <w:tabs>
                <w:tab w:val="left" w:pos="6400"/>
              </w:tabs>
              <w:autoSpaceDE w:val="0"/>
              <w:autoSpaceDN w:val="0"/>
              <w:spacing w:line="276" w:lineRule="auto"/>
              <w:jc w:val="center"/>
              <w:rPr>
                <w:sz w:val="28"/>
                <w:szCs w:val="28"/>
                <w:lang w:val="uk-UA"/>
              </w:rPr>
            </w:pPr>
            <w:r w:rsidRPr="00854344">
              <w:rPr>
                <w:bCs/>
                <w:sz w:val="28"/>
                <w:szCs w:val="28"/>
                <w:lang w:val="uk-UA"/>
              </w:rPr>
              <w:t>9-10</w:t>
            </w:r>
          </w:p>
        </w:tc>
        <w:tc>
          <w:tcPr>
            <w:tcW w:w="7371" w:type="dxa"/>
          </w:tcPr>
          <w:p w:rsidR="00F720BA" w:rsidRPr="00854344" w:rsidRDefault="00F720BA" w:rsidP="00854344">
            <w:pPr>
              <w:tabs>
                <w:tab w:val="left" w:pos="6400"/>
              </w:tabs>
              <w:autoSpaceDE w:val="0"/>
              <w:autoSpaceDN w:val="0"/>
              <w:spacing w:line="276" w:lineRule="auto"/>
              <w:ind w:left="132" w:right="132"/>
              <w:jc w:val="both"/>
              <w:rPr>
                <w:sz w:val="28"/>
                <w:szCs w:val="28"/>
                <w:lang w:val="uk-UA"/>
              </w:rPr>
            </w:pPr>
            <w:r w:rsidRPr="00854344">
              <w:rPr>
                <w:sz w:val="28"/>
                <w:szCs w:val="28"/>
                <w:lang w:val="uk-UA" w:eastAsia="uk-UA"/>
              </w:rPr>
              <w:t>Практичне (розрахункове, графічне) завдання виконано здобувачем вищої освіти самостійно без помилок, він</w:t>
            </w:r>
            <w:r w:rsidRPr="00854344">
              <w:rPr>
                <w:sz w:val="28"/>
                <w:szCs w:val="28"/>
                <w:lang w:val="uk-UA"/>
              </w:rPr>
              <w:t xml:space="preserve"> вміє грамотно обґрунтовувати представлені результати, вміло оперує термінологією на основі глибоких знань програмного матеріалу</w:t>
            </w:r>
          </w:p>
        </w:tc>
      </w:tr>
      <w:tr w:rsidR="00F720BA" w:rsidRPr="00AE2636" w:rsidTr="00F720BA">
        <w:trPr>
          <w:trHeight w:val="345"/>
          <w:tblCellSpacing w:w="0" w:type="dxa"/>
        </w:trPr>
        <w:tc>
          <w:tcPr>
            <w:tcW w:w="2126" w:type="dxa"/>
          </w:tcPr>
          <w:p w:rsidR="00F720BA" w:rsidRPr="00854344" w:rsidRDefault="00F720BA" w:rsidP="00854344">
            <w:pPr>
              <w:tabs>
                <w:tab w:val="left" w:pos="6400"/>
              </w:tabs>
              <w:autoSpaceDE w:val="0"/>
              <w:autoSpaceDN w:val="0"/>
              <w:spacing w:line="276" w:lineRule="auto"/>
              <w:jc w:val="center"/>
              <w:rPr>
                <w:sz w:val="28"/>
                <w:szCs w:val="28"/>
                <w:lang w:val="uk-UA"/>
              </w:rPr>
            </w:pPr>
            <w:r w:rsidRPr="00854344">
              <w:rPr>
                <w:bCs/>
                <w:sz w:val="28"/>
                <w:szCs w:val="28"/>
                <w:lang w:val="uk-UA"/>
              </w:rPr>
              <w:t>7-8.5</w:t>
            </w:r>
          </w:p>
        </w:tc>
        <w:tc>
          <w:tcPr>
            <w:tcW w:w="7371" w:type="dxa"/>
          </w:tcPr>
          <w:p w:rsidR="00F720BA" w:rsidRPr="00854344" w:rsidRDefault="00F720BA" w:rsidP="00854344">
            <w:pPr>
              <w:tabs>
                <w:tab w:val="left" w:pos="6400"/>
              </w:tabs>
              <w:autoSpaceDE w:val="0"/>
              <w:autoSpaceDN w:val="0"/>
              <w:spacing w:line="276" w:lineRule="auto"/>
              <w:ind w:left="132" w:right="132"/>
              <w:jc w:val="both"/>
              <w:rPr>
                <w:sz w:val="28"/>
                <w:szCs w:val="28"/>
                <w:lang w:val="uk-UA"/>
              </w:rPr>
            </w:pPr>
            <w:r w:rsidRPr="00854344">
              <w:rPr>
                <w:sz w:val="28"/>
                <w:szCs w:val="28"/>
                <w:lang w:val="uk-UA" w:eastAsia="uk-UA"/>
              </w:rPr>
              <w:t xml:space="preserve">Практичне (розрахункове, графічне) завдання виконано здобувачем вищої освіти без помилок, </w:t>
            </w:r>
            <w:r w:rsidRPr="00854344">
              <w:rPr>
                <w:sz w:val="28"/>
                <w:szCs w:val="28"/>
                <w:lang w:val="uk-UA"/>
              </w:rPr>
              <w:t>обґрунтовуванні отримані результати, здобувач вищої освіти  продемонстрував знання програмного матеріалу, передбачене на рівні аналогічного відтворення, але припустив окремі несуттєві помилки</w:t>
            </w:r>
          </w:p>
        </w:tc>
      </w:tr>
      <w:tr w:rsidR="00F720BA" w:rsidRPr="00854344" w:rsidTr="00F720BA">
        <w:trPr>
          <w:trHeight w:val="345"/>
          <w:tblCellSpacing w:w="0" w:type="dxa"/>
        </w:trPr>
        <w:tc>
          <w:tcPr>
            <w:tcW w:w="2126" w:type="dxa"/>
          </w:tcPr>
          <w:p w:rsidR="00F720BA" w:rsidRPr="00854344" w:rsidRDefault="00F720BA" w:rsidP="00854344">
            <w:pPr>
              <w:tabs>
                <w:tab w:val="left" w:pos="6400"/>
              </w:tabs>
              <w:autoSpaceDE w:val="0"/>
              <w:autoSpaceDN w:val="0"/>
              <w:spacing w:line="276" w:lineRule="auto"/>
              <w:jc w:val="center"/>
              <w:rPr>
                <w:sz w:val="28"/>
                <w:szCs w:val="28"/>
                <w:lang w:val="uk-UA"/>
              </w:rPr>
            </w:pPr>
            <w:r w:rsidRPr="00854344">
              <w:rPr>
                <w:bCs/>
                <w:sz w:val="28"/>
                <w:szCs w:val="28"/>
                <w:lang w:val="uk-UA"/>
              </w:rPr>
              <w:t>5-6.5</w:t>
            </w:r>
          </w:p>
        </w:tc>
        <w:tc>
          <w:tcPr>
            <w:tcW w:w="7371" w:type="dxa"/>
          </w:tcPr>
          <w:p w:rsidR="00F720BA" w:rsidRPr="00854344" w:rsidRDefault="00F720BA" w:rsidP="00854344">
            <w:pPr>
              <w:tabs>
                <w:tab w:val="left" w:pos="6400"/>
              </w:tabs>
              <w:autoSpaceDE w:val="0"/>
              <w:autoSpaceDN w:val="0"/>
              <w:spacing w:line="276" w:lineRule="auto"/>
              <w:ind w:left="132" w:right="132"/>
              <w:jc w:val="both"/>
              <w:rPr>
                <w:sz w:val="28"/>
                <w:szCs w:val="28"/>
                <w:lang w:val="uk-UA"/>
              </w:rPr>
            </w:pPr>
            <w:r w:rsidRPr="00854344">
              <w:rPr>
                <w:sz w:val="28"/>
                <w:szCs w:val="28"/>
                <w:lang w:val="uk-UA" w:eastAsia="uk-UA"/>
              </w:rPr>
              <w:t xml:space="preserve">Практичне завдання виконано, проте здобувач вищої освіти не </w:t>
            </w:r>
            <w:r w:rsidRPr="00854344">
              <w:rPr>
                <w:sz w:val="28"/>
                <w:szCs w:val="28"/>
                <w:lang w:val="uk-UA"/>
              </w:rPr>
              <w:t>вміє грамотно інтерпретувати одержані результати</w:t>
            </w:r>
          </w:p>
        </w:tc>
      </w:tr>
      <w:tr w:rsidR="00F720BA" w:rsidRPr="00854344" w:rsidTr="00F720BA">
        <w:trPr>
          <w:trHeight w:val="345"/>
          <w:tblCellSpacing w:w="0" w:type="dxa"/>
        </w:trPr>
        <w:tc>
          <w:tcPr>
            <w:tcW w:w="2126" w:type="dxa"/>
          </w:tcPr>
          <w:p w:rsidR="00F720BA" w:rsidRPr="00854344" w:rsidRDefault="00F720BA" w:rsidP="00854344">
            <w:pPr>
              <w:tabs>
                <w:tab w:val="left" w:pos="6400"/>
              </w:tabs>
              <w:autoSpaceDE w:val="0"/>
              <w:autoSpaceDN w:val="0"/>
              <w:spacing w:line="276" w:lineRule="auto"/>
              <w:jc w:val="center"/>
              <w:rPr>
                <w:bCs/>
                <w:sz w:val="28"/>
                <w:szCs w:val="28"/>
                <w:lang w:val="uk-UA"/>
              </w:rPr>
            </w:pPr>
            <w:r w:rsidRPr="00854344">
              <w:rPr>
                <w:bCs/>
                <w:sz w:val="28"/>
                <w:szCs w:val="28"/>
                <w:lang w:val="uk-UA"/>
              </w:rPr>
              <w:t>1-4</w:t>
            </w:r>
          </w:p>
        </w:tc>
        <w:tc>
          <w:tcPr>
            <w:tcW w:w="7371" w:type="dxa"/>
          </w:tcPr>
          <w:p w:rsidR="00F720BA" w:rsidRPr="00854344" w:rsidRDefault="00F720BA" w:rsidP="00854344">
            <w:pPr>
              <w:tabs>
                <w:tab w:val="left" w:pos="6400"/>
              </w:tabs>
              <w:autoSpaceDE w:val="0"/>
              <w:autoSpaceDN w:val="0"/>
              <w:spacing w:line="276" w:lineRule="auto"/>
              <w:ind w:left="132" w:right="132"/>
              <w:jc w:val="both"/>
              <w:rPr>
                <w:sz w:val="28"/>
                <w:szCs w:val="28"/>
                <w:lang w:val="uk-UA" w:eastAsia="uk-UA"/>
              </w:rPr>
            </w:pPr>
            <w:r w:rsidRPr="00854344">
              <w:rPr>
                <w:sz w:val="28"/>
                <w:szCs w:val="28"/>
                <w:lang w:val="uk-UA" w:eastAsia="uk-UA"/>
              </w:rPr>
              <w:t>Практичне завдання виконано не у повному обсязі, зі значними помилками</w:t>
            </w:r>
          </w:p>
        </w:tc>
      </w:tr>
      <w:tr w:rsidR="00F720BA" w:rsidRPr="00854344" w:rsidTr="00F720BA">
        <w:trPr>
          <w:trHeight w:val="345"/>
          <w:tblCellSpacing w:w="0" w:type="dxa"/>
        </w:trPr>
        <w:tc>
          <w:tcPr>
            <w:tcW w:w="2126" w:type="dxa"/>
          </w:tcPr>
          <w:p w:rsidR="00F720BA" w:rsidRPr="00854344" w:rsidRDefault="00F720BA" w:rsidP="00854344">
            <w:pPr>
              <w:tabs>
                <w:tab w:val="left" w:pos="6400"/>
              </w:tabs>
              <w:autoSpaceDE w:val="0"/>
              <w:autoSpaceDN w:val="0"/>
              <w:spacing w:line="276" w:lineRule="auto"/>
              <w:jc w:val="center"/>
              <w:rPr>
                <w:sz w:val="28"/>
                <w:szCs w:val="28"/>
                <w:lang w:val="uk-UA"/>
              </w:rPr>
            </w:pPr>
            <w:r w:rsidRPr="00854344">
              <w:rPr>
                <w:bCs/>
                <w:sz w:val="28"/>
                <w:szCs w:val="28"/>
                <w:lang w:val="uk-UA"/>
              </w:rPr>
              <w:t>0</w:t>
            </w:r>
          </w:p>
        </w:tc>
        <w:tc>
          <w:tcPr>
            <w:tcW w:w="7371" w:type="dxa"/>
          </w:tcPr>
          <w:p w:rsidR="00F720BA" w:rsidRPr="00854344" w:rsidRDefault="00F720BA" w:rsidP="00854344">
            <w:pPr>
              <w:pStyle w:val="ac"/>
              <w:widowControl w:val="0"/>
              <w:autoSpaceDE w:val="0"/>
              <w:autoSpaceDN w:val="0"/>
              <w:spacing w:line="276" w:lineRule="auto"/>
              <w:ind w:left="132" w:right="132"/>
              <w:jc w:val="both"/>
              <w:rPr>
                <w:szCs w:val="28"/>
                <w:lang w:eastAsia="uk-UA"/>
              </w:rPr>
            </w:pPr>
            <w:r w:rsidRPr="00854344">
              <w:rPr>
                <w:szCs w:val="28"/>
              </w:rPr>
              <w:t>Здобувач вищої освіти не зміг виконати практичне завдання</w:t>
            </w:r>
          </w:p>
        </w:tc>
      </w:tr>
    </w:tbl>
    <w:p w:rsidR="00F720BA" w:rsidRPr="00854344" w:rsidRDefault="00F720BA" w:rsidP="00854344">
      <w:pPr>
        <w:tabs>
          <w:tab w:val="left" w:pos="6400"/>
        </w:tabs>
        <w:autoSpaceDE w:val="0"/>
        <w:autoSpaceDN w:val="0"/>
        <w:spacing w:line="276" w:lineRule="auto"/>
        <w:jc w:val="center"/>
        <w:rPr>
          <w:b/>
          <w:bCs/>
          <w:sz w:val="28"/>
          <w:szCs w:val="28"/>
          <w:lang w:val="uk-UA"/>
        </w:rPr>
      </w:pPr>
    </w:p>
    <w:p w:rsidR="00F720BA" w:rsidRPr="00854344" w:rsidRDefault="00F720BA" w:rsidP="00854344">
      <w:pPr>
        <w:tabs>
          <w:tab w:val="left" w:pos="6400"/>
        </w:tabs>
        <w:autoSpaceDE w:val="0"/>
        <w:autoSpaceDN w:val="0"/>
        <w:spacing w:line="276" w:lineRule="auto"/>
        <w:jc w:val="center"/>
        <w:rPr>
          <w:b/>
          <w:bCs/>
          <w:sz w:val="28"/>
          <w:szCs w:val="28"/>
          <w:lang w:val="uk-UA"/>
        </w:rPr>
      </w:pPr>
      <w:r w:rsidRPr="00854344">
        <w:rPr>
          <w:b/>
          <w:bCs/>
          <w:sz w:val="28"/>
          <w:szCs w:val="28"/>
          <w:lang w:val="uk-UA"/>
        </w:rPr>
        <w:t>ШКАЛА ОЦІНЮВАННЯ ДИСЦИПЛІНИ</w:t>
      </w:r>
    </w:p>
    <w:tbl>
      <w:tblPr>
        <w:tblW w:w="9497"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02"/>
        <w:gridCol w:w="1873"/>
        <w:gridCol w:w="4222"/>
      </w:tblGrid>
      <w:tr w:rsidR="00F720BA" w:rsidRPr="00854344" w:rsidTr="00F720BA">
        <w:trPr>
          <w:trHeight w:val="228"/>
        </w:trPr>
        <w:tc>
          <w:tcPr>
            <w:tcW w:w="3402" w:type="dxa"/>
            <w:vMerge w:val="restart"/>
            <w:vAlign w:val="center"/>
          </w:tcPr>
          <w:p w:rsidR="00F720BA" w:rsidRPr="00854344" w:rsidRDefault="00F720BA" w:rsidP="00854344">
            <w:pPr>
              <w:spacing w:line="276" w:lineRule="auto"/>
              <w:jc w:val="center"/>
              <w:rPr>
                <w:sz w:val="28"/>
                <w:szCs w:val="28"/>
                <w:lang w:val="uk-UA"/>
              </w:rPr>
            </w:pPr>
            <w:r w:rsidRPr="00854344">
              <w:rPr>
                <w:sz w:val="28"/>
                <w:szCs w:val="28"/>
                <w:lang w:val="uk-UA"/>
              </w:rPr>
              <w:t>Сума балів за всі види навчальної діяльності</w:t>
            </w:r>
          </w:p>
        </w:tc>
        <w:tc>
          <w:tcPr>
            <w:tcW w:w="1873" w:type="dxa"/>
            <w:vMerge w:val="restart"/>
            <w:vAlign w:val="center"/>
          </w:tcPr>
          <w:p w:rsidR="00F720BA" w:rsidRPr="00854344" w:rsidRDefault="00F720BA" w:rsidP="00854344">
            <w:pPr>
              <w:spacing w:line="276" w:lineRule="auto"/>
              <w:jc w:val="center"/>
              <w:rPr>
                <w:sz w:val="28"/>
                <w:szCs w:val="28"/>
                <w:lang w:val="uk-UA"/>
              </w:rPr>
            </w:pPr>
            <w:r w:rsidRPr="00854344">
              <w:rPr>
                <w:sz w:val="28"/>
                <w:szCs w:val="28"/>
                <w:lang w:val="uk-UA"/>
              </w:rPr>
              <w:t>Оцінка</w:t>
            </w:r>
            <w:r w:rsidRPr="00854344">
              <w:rPr>
                <w:b/>
                <w:sz w:val="28"/>
                <w:szCs w:val="28"/>
                <w:lang w:val="uk-UA"/>
              </w:rPr>
              <w:t xml:space="preserve"> </w:t>
            </w:r>
            <w:r w:rsidRPr="00854344">
              <w:rPr>
                <w:sz w:val="28"/>
                <w:szCs w:val="28"/>
                <w:lang w:val="uk-UA"/>
              </w:rPr>
              <w:t>ECTS</w:t>
            </w:r>
          </w:p>
        </w:tc>
        <w:tc>
          <w:tcPr>
            <w:tcW w:w="422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Оцінка за національною шкалою</w:t>
            </w:r>
          </w:p>
        </w:tc>
      </w:tr>
      <w:tr w:rsidR="00F720BA" w:rsidRPr="00854344" w:rsidTr="00F720BA">
        <w:trPr>
          <w:trHeight w:val="452"/>
        </w:trPr>
        <w:tc>
          <w:tcPr>
            <w:tcW w:w="3402" w:type="dxa"/>
            <w:vMerge/>
            <w:vAlign w:val="center"/>
          </w:tcPr>
          <w:p w:rsidR="00F720BA" w:rsidRPr="00854344" w:rsidRDefault="00F720BA" w:rsidP="00854344">
            <w:pPr>
              <w:spacing w:line="276" w:lineRule="auto"/>
              <w:jc w:val="center"/>
              <w:rPr>
                <w:sz w:val="28"/>
                <w:szCs w:val="28"/>
                <w:lang w:val="uk-UA"/>
              </w:rPr>
            </w:pPr>
          </w:p>
        </w:tc>
        <w:tc>
          <w:tcPr>
            <w:tcW w:w="1873" w:type="dxa"/>
            <w:vMerge/>
            <w:vAlign w:val="center"/>
          </w:tcPr>
          <w:p w:rsidR="00F720BA" w:rsidRPr="00854344" w:rsidRDefault="00F720BA" w:rsidP="00854344">
            <w:pPr>
              <w:spacing w:line="276" w:lineRule="auto"/>
              <w:jc w:val="center"/>
              <w:rPr>
                <w:sz w:val="28"/>
                <w:szCs w:val="28"/>
                <w:lang w:val="uk-UA"/>
              </w:rPr>
            </w:pPr>
          </w:p>
        </w:tc>
        <w:tc>
          <w:tcPr>
            <w:tcW w:w="422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Для дисципліни</w:t>
            </w:r>
          </w:p>
          <w:p w:rsidR="00F720BA" w:rsidRPr="00854344" w:rsidRDefault="00F720BA" w:rsidP="00854344">
            <w:pPr>
              <w:spacing w:line="276" w:lineRule="auto"/>
              <w:jc w:val="center"/>
              <w:rPr>
                <w:sz w:val="28"/>
                <w:szCs w:val="28"/>
                <w:lang w:val="uk-UA"/>
              </w:rPr>
            </w:pPr>
            <w:r w:rsidRPr="00854344">
              <w:rPr>
                <w:sz w:val="28"/>
                <w:szCs w:val="28"/>
                <w:lang w:val="uk-UA"/>
              </w:rPr>
              <w:t>(модуль 1)</w:t>
            </w:r>
          </w:p>
        </w:tc>
      </w:tr>
      <w:tr w:rsidR="00F720BA" w:rsidRPr="00854344" w:rsidTr="00F720BA">
        <w:trPr>
          <w:trHeight w:val="250"/>
        </w:trPr>
        <w:tc>
          <w:tcPr>
            <w:tcW w:w="3402" w:type="dxa"/>
            <w:vAlign w:val="center"/>
          </w:tcPr>
          <w:p w:rsidR="00F720BA" w:rsidRPr="00854344" w:rsidRDefault="00F720BA" w:rsidP="00854344">
            <w:pPr>
              <w:spacing w:line="276" w:lineRule="auto"/>
              <w:jc w:val="center"/>
              <w:rPr>
                <w:b/>
                <w:sz w:val="28"/>
                <w:szCs w:val="28"/>
                <w:lang w:val="uk-UA"/>
              </w:rPr>
            </w:pPr>
            <w:r w:rsidRPr="00854344">
              <w:rPr>
                <w:sz w:val="28"/>
                <w:szCs w:val="28"/>
                <w:lang w:val="uk-UA"/>
              </w:rPr>
              <w:t>90 – 100</w:t>
            </w:r>
          </w:p>
        </w:tc>
        <w:tc>
          <w:tcPr>
            <w:tcW w:w="1873" w:type="dxa"/>
            <w:vAlign w:val="center"/>
          </w:tcPr>
          <w:p w:rsidR="00F720BA" w:rsidRPr="00854344" w:rsidRDefault="00F720BA" w:rsidP="00854344">
            <w:pPr>
              <w:spacing w:line="276" w:lineRule="auto"/>
              <w:jc w:val="center"/>
              <w:rPr>
                <w:b/>
                <w:sz w:val="28"/>
                <w:szCs w:val="28"/>
                <w:lang w:val="uk-UA"/>
              </w:rPr>
            </w:pPr>
            <w:r w:rsidRPr="00854344">
              <w:rPr>
                <w:b/>
                <w:sz w:val="28"/>
                <w:szCs w:val="28"/>
                <w:lang w:val="uk-UA"/>
              </w:rPr>
              <w:t>А</w:t>
            </w:r>
          </w:p>
        </w:tc>
        <w:tc>
          <w:tcPr>
            <w:tcW w:w="4222" w:type="dxa"/>
            <w:tcBorders>
              <w:bottom w:val="single" w:sz="4" w:space="0" w:color="auto"/>
            </w:tcBorders>
            <w:vAlign w:val="center"/>
          </w:tcPr>
          <w:p w:rsidR="00F720BA" w:rsidRPr="00854344" w:rsidRDefault="00F720BA" w:rsidP="00854344">
            <w:pPr>
              <w:spacing w:line="276" w:lineRule="auto"/>
              <w:jc w:val="center"/>
              <w:rPr>
                <w:sz w:val="28"/>
                <w:szCs w:val="28"/>
                <w:lang w:val="uk-UA"/>
              </w:rPr>
            </w:pPr>
            <w:r w:rsidRPr="00854344">
              <w:rPr>
                <w:sz w:val="28"/>
                <w:szCs w:val="28"/>
                <w:lang w:val="uk-UA"/>
              </w:rPr>
              <w:t xml:space="preserve">відмінно  </w:t>
            </w:r>
          </w:p>
        </w:tc>
      </w:tr>
      <w:tr w:rsidR="00F720BA" w:rsidRPr="00854344" w:rsidTr="00F720BA">
        <w:trPr>
          <w:trHeight w:val="195"/>
        </w:trPr>
        <w:tc>
          <w:tcPr>
            <w:tcW w:w="340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82-89</w:t>
            </w:r>
          </w:p>
        </w:tc>
        <w:tc>
          <w:tcPr>
            <w:tcW w:w="1873" w:type="dxa"/>
            <w:vAlign w:val="center"/>
          </w:tcPr>
          <w:p w:rsidR="00F720BA" w:rsidRPr="00854344" w:rsidRDefault="00F720BA" w:rsidP="00854344">
            <w:pPr>
              <w:spacing w:line="276" w:lineRule="auto"/>
              <w:jc w:val="center"/>
              <w:rPr>
                <w:b/>
                <w:sz w:val="28"/>
                <w:szCs w:val="28"/>
                <w:lang w:val="uk-UA"/>
              </w:rPr>
            </w:pPr>
            <w:r w:rsidRPr="00854344">
              <w:rPr>
                <w:b/>
                <w:sz w:val="28"/>
                <w:szCs w:val="28"/>
                <w:lang w:val="uk-UA"/>
              </w:rPr>
              <w:t>В</w:t>
            </w:r>
          </w:p>
        </w:tc>
        <w:tc>
          <w:tcPr>
            <w:tcW w:w="4222" w:type="dxa"/>
            <w:vMerge w:val="restart"/>
            <w:vAlign w:val="center"/>
          </w:tcPr>
          <w:p w:rsidR="00F720BA" w:rsidRPr="00854344" w:rsidRDefault="00F720BA" w:rsidP="00854344">
            <w:pPr>
              <w:spacing w:line="276" w:lineRule="auto"/>
              <w:jc w:val="center"/>
              <w:rPr>
                <w:sz w:val="28"/>
                <w:szCs w:val="28"/>
                <w:lang w:val="uk-UA"/>
              </w:rPr>
            </w:pPr>
            <w:r w:rsidRPr="00854344">
              <w:rPr>
                <w:sz w:val="28"/>
                <w:szCs w:val="28"/>
                <w:lang w:val="uk-UA"/>
              </w:rPr>
              <w:t xml:space="preserve">добре </w:t>
            </w:r>
          </w:p>
        </w:tc>
      </w:tr>
      <w:tr w:rsidR="00F720BA" w:rsidRPr="00854344" w:rsidTr="00F720BA">
        <w:trPr>
          <w:trHeight w:val="250"/>
        </w:trPr>
        <w:tc>
          <w:tcPr>
            <w:tcW w:w="340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74-81</w:t>
            </w:r>
          </w:p>
        </w:tc>
        <w:tc>
          <w:tcPr>
            <w:tcW w:w="1873" w:type="dxa"/>
            <w:vAlign w:val="center"/>
          </w:tcPr>
          <w:p w:rsidR="00F720BA" w:rsidRPr="00854344" w:rsidRDefault="00F720BA" w:rsidP="00854344">
            <w:pPr>
              <w:spacing w:line="276" w:lineRule="auto"/>
              <w:jc w:val="center"/>
              <w:rPr>
                <w:b/>
                <w:sz w:val="28"/>
                <w:szCs w:val="28"/>
                <w:lang w:val="uk-UA"/>
              </w:rPr>
            </w:pPr>
            <w:r w:rsidRPr="00854344">
              <w:rPr>
                <w:b/>
                <w:sz w:val="28"/>
                <w:szCs w:val="28"/>
                <w:lang w:val="uk-UA"/>
              </w:rPr>
              <w:t>С</w:t>
            </w:r>
          </w:p>
        </w:tc>
        <w:tc>
          <w:tcPr>
            <w:tcW w:w="4222" w:type="dxa"/>
            <w:vMerge/>
            <w:vAlign w:val="center"/>
          </w:tcPr>
          <w:p w:rsidR="00F720BA" w:rsidRPr="00854344" w:rsidRDefault="00F720BA" w:rsidP="00854344">
            <w:pPr>
              <w:spacing w:line="276" w:lineRule="auto"/>
              <w:jc w:val="center"/>
              <w:rPr>
                <w:sz w:val="28"/>
                <w:szCs w:val="28"/>
                <w:lang w:val="uk-UA"/>
              </w:rPr>
            </w:pPr>
          </w:p>
        </w:tc>
      </w:tr>
      <w:tr w:rsidR="00F720BA" w:rsidRPr="00854344" w:rsidTr="00F720BA">
        <w:trPr>
          <w:trHeight w:val="250"/>
        </w:trPr>
        <w:tc>
          <w:tcPr>
            <w:tcW w:w="340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64-73</w:t>
            </w:r>
          </w:p>
        </w:tc>
        <w:tc>
          <w:tcPr>
            <w:tcW w:w="1873" w:type="dxa"/>
            <w:vAlign w:val="center"/>
          </w:tcPr>
          <w:p w:rsidR="00F720BA" w:rsidRPr="00854344" w:rsidRDefault="00F720BA" w:rsidP="00854344">
            <w:pPr>
              <w:spacing w:line="276" w:lineRule="auto"/>
              <w:jc w:val="center"/>
              <w:rPr>
                <w:b/>
                <w:sz w:val="28"/>
                <w:szCs w:val="28"/>
                <w:lang w:val="uk-UA"/>
              </w:rPr>
            </w:pPr>
            <w:r w:rsidRPr="00854344">
              <w:rPr>
                <w:b/>
                <w:sz w:val="28"/>
                <w:szCs w:val="28"/>
                <w:lang w:val="uk-UA"/>
              </w:rPr>
              <w:t>D</w:t>
            </w:r>
          </w:p>
        </w:tc>
        <w:tc>
          <w:tcPr>
            <w:tcW w:w="4222" w:type="dxa"/>
            <w:vMerge w:val="restart"/>
            <w:vAlign w:val="center"/>
          </w:tcPr>
          <w:p w:rsidR="00F720BA" w:rsidRPr="00854344" w:rsidRDefault="00F720BA" w:rsidP="00854344">
            <w:pPr>
              <w:spacing w:line="276" w:lineRule="auto"/>
              <w:jc w:val="center"/>
              <w:rPr>
                <w:sz w:val="28"/>
                <w:szCs w:val="28"/>
                <w:lang w:val="uk-UA"/>
              </w:rPr>
            </w:pPr>
            <w:r w:rsidRPr="00854344">
              <w:rPr>
                <w:sz w:val="28"/>
                <w:szCs w:val="28"/>
                <w:lang w:val="uk-UA"/>
              </w:rPr>
              <w:t xml:space="preserve">задовільно </w:t>
            </w:r>
          </w:p>
        </w:tc>
      </w:tr>
      <w:tr w:rsidR="00F720BA" w:rsidRPr="00854344" w:rsidTr="00F720BA">
        <w:trPr>
          <w:trHeight w:val="250"/>
        </w:trPr>
        <w:tc>
          <w:tcPr>
            <w:tcW w:w="340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60-63</w:t>
            </w:r>
          </w:p>
        </w:tc>
        <w:tc>
          <w:tcPr>
            <w:tcW w:w="1873" w:type="dxa"/>
            <w:vAlign w:val="center"/>
          </w:tcPr>
          <w:p w:rsidR="00F720BA" w:rsidRPr="00854344" w:rsidRDefault="00F720BA" w:rsidP="00854344">
            <w:pPr>
              <w:spacing w:line="276" w:lineRule="auto"/>
              <w:jc w:val="center"/>
              <w:rPr>
                <w:b/>
                <w:sz w:val="28"/>
                <w:szCs w:val="28"/>
                <w:lang w:val="uk-UA"/>
              </w:rPr>
            </w:pPr>
            <w:r w:rsidRPr="00854344">
              <w:rPr>
                <w:b/>
                <w:sz w:val="28"/>
                <w:szCs w:val="28"/>
                <w:lang w:val="uk-UA"/>
              </w:rPr>
              <w:t xml:space="preserve">Е </w:t>
            </w:r>
          </w:p>
        </w:tc>
        <w:tc>
          <w:tcPr>
            <w:tcW w:w="4222" w:type="dxa"/>
            <w:vMerge/>
            <w:vAlign w:val="center"/>
          </w:tcPr>
          <w:p w:rsidR="00F720BA" w:rsidRPr="00854344" w:rsidRDefault="00F720BA" w:rsidP="00854344">
            <w:pPr>
              <w:spacing w:line="276" w:lineRule="auto"/>
              <w:jc w:val="center"/>
              <w:rPr>
                <w:sz w:val="28"/>
                <w:szCs w:val="28"/>
                <w:lang w:val="uk-UA"/>
              </w:rPr>
            </w:pPr>
          </w:p>
        </w:tc>
      </w:tr>
      <w:tr w:rsidR="00F720BA" w:rsidRPr="00854344" w:rsidTr="00F720BA">
        <w:trPr>
          <w:trHeight w:val="347"/>
        </w:trPr>
        <w:tc>
          <w:tcPr>
            <w:tcW w:w="340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35-59</w:t>
            </w:r>
          </w:p>
        </w:tc>
        <w:tc>
          <w:tcPr>
            <w:tcW w:w="1873" w:type="dxa"/>
            <w:vAlign w:val="center"/>
          </w:tcPr>
          <w:p w:rsidR="00F720BA" w:rsidRPr="00854344" w:rsidRDefault="00F720BA" w:rsidP="00854344">
            <w:pPr>
              <w:spacing w:line="276" w:lineRule="auto"/>
              <w:jc w:val="center"/>
              <w:rPr>
                <w:b/>
                <w:sz w:val="28"/>
                <w:szCs w:val="28"/>
                <w:lang w:val="uk-UA"/>
              </w:rPr>
            </w:pPr>
            <w:r w:rsidRPr="00854344">
              <w:rPr>
                <w:b/>
                <w:sz w:val="28"/>
                <w:szCs w:val="28"/>
                <w:lang w:val="uk-UA"/>
              </w:rPr>
              <w:t>FX</w:t>
            </w:r>
          </w:p>
        </w:tc>
        <w:tc>
          <w:tcPr>
            <w:tcW w:w="422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незадовільно з можливістю повторного складання</w:t>
            </w:r>
          </w:p>
        </w:tc>
      </w:tr>
      <w:tr w:rsidR="00F720BA" w:rsidRPr="00854344" w:rsidTr="00F720BA">
        <w:trPr>
          <w:trHeight w:val="525"/>
        </w:trPr>
        <w:tc>
          <w:tcPr>
            <w:tcW w:w="340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0-34</w:t>
            </w:r>
          </w:p>
        </w:tc>
        <w:tc>
          <w:tcPr>
            <w:tcW w:w="1873" w:type="dxa"/>
            <w:vAlign w:val="center"/>
          </w:tcPr>
          <w:p w:rsidR="00F720BA" w:rsidRPr="00854344" w:rsidRDefault="00F720BA" w:rsidP="00854344">
            <w:pPr>
              <w:spacing w:line="276" w:lineRule="auto"/>
              <w:jc w:val="center"/>
              <w:rPr>
                <w:b/>
                <w:sz w:val="28"/>
                <w:szCs w:val="28"/>
                <w:lang w:val="uk-UA"/>
              </w:rPr>
            </w:pPr>
            <w:r w:rsidRPr="00854344">
              <w:rPr>
                <w:b/>
                <w:sz w:val="28"/>
                <w:szCs w:val="28"/>
                <w:lang w:val="uk-UA"/>
              </w:rPr>
              <w:t>F</w:t>
            </w:r>
          </w:p>
        </w:tc>
        <w:tc>
          <w:tcPr>
            <w:tcW w:w="4222" w:type="dxa"/>
            <w:vAlign w:val="center"/>
          </w:tcPr>
          <w:p w:rsidR="00F720BA" w:rsidRPr="00854344" w:rsidRDefault="00F720BA" w:rsidP="00854344">
            <w:pPr>
              <w:spacing w:line="276" w:lineRule="auto"/>
              <w:jc w:val="center"/>
              <w:rPr>
                <w:sz w:val="28"/>
                <w:szCs w:val="28"/>
                <w:lang w:val="uk-UA"/>
              </w:rPr>
            </w:pPr>
            <w:r w:rsidRPr="00854344">
              <w:rPr>
                <w:sz w:val="28"/>
                <w:szCs w:val="28"/>
                <w:lang w:val="uk-UA"/>
              </w:rPr>
              <w:t>незадовільно з обов’язковим повторним вивченням дисципліни</w:t>
            </w:r>
          </w:p>
        </w:tc>
      </w:tr>
    </w:tbl>
    <w:p w:rsidR="00E7169B" w:rsidRPr="004149FA" w:rsidRDefault="00E7169B" w:rsidP="004149FA">
      <w:pPr>
        <w:spacing w:after="200" w:line="360" w:lineRule="auto"/>
        <w:rPr>
          <w:sz w:val="28"/>
          <w:szCs w:val="28"/>
        </w:rPr>
      </w:pPr>
      <w:r w:rsidRPr="004149FA">
        <w:rPr>
          <w:sz w:val="28"/>
          <w:szCs w:val="28"/>
        </w:rPr>
        <w:br w:type="page"/>
      </w:r>
    </w:p>
    <w:p w:rsidR="00F67744" w:rsidRPr="00F67744" w:rsidRDefault="00F67744" w:rsidP="00F67744">
      <w:pPr>
        <w:pStyle w:val="a3"/>
        <w:shd w:val="clear" w:color="auto" w:fill="FFFFFF"/>
        <w:ind w:left="-65"/>
        <w:jc w:val="center"/>
        <w:rPr>
          <w:b/>
          <w:bCs/>
          <w:spacing w:val="-6"/>
          <w:sz w:val="28"/>
          <w:szCs w:val="28"/>
          <w:lang w:val="uk-UA"/>
        </w:rPr>
      </w:pPr>
      <w:r w:rsidRPr="00F67744">
        <w:rPr>
          <w:b/>
          <w:sz w:val="28"/>
          <w:szCs w:val="28"/>
          <w:lang w:val="uk-UA"/>
        </w:rPr>
        <w:lastRenderedPageBreak/>
        <w:t>Рекомендована література</w:t>
      </w:r>
    </w:p>
    <w:p w:rsidR="00F02089" w:rsidRDefault="00F02089" w:rsidP="00F67744">
      <w:pPr>
        <w:shd w:val="clear" w:color="auto" w:fill="FFFFFF"/>
        <w:tabs>
          <w:tab w:val="left" w:pos="567"/>
          <w:tab w:val="left" w:pos="709"/>
          <w:tab w:val="left" w:pos="851"/>
          <w:tab w:val="left" w:pos="993"/>
        </w:tabs>
        <w:ind w:left="284"/>
        <w:jc w:val="center"/>
        <w:rPr>
          <w:b/>
          <w:bCs/>
          <w:spacing w:val="-6"/>
          <w:sz w:val="28"/>
          <w:szCs w:val="28"/>
          <w:lang w:val="uk-UA"/>
        </w:rPr>
      </w:pPr>
    </w:p>
    <w:p w:rsidR="00AE2636" w:rsidRPr="0010335C" w:rsidRDefault="00AE2636" w:rsidP="00AE2636">
      <w:pPr>
        <w:shd w:val="clear" w:color="auto" w:fill="FFFFFF"/>
        <w:jc w:val="center"/>
        <w:rPr>
          <w:b/>
          <w:bCs/>
          <w:spacing w:val="-6"/>
        </w:rPr>
      </w:pPr>
      <w:r w:rsidRPr="0010335C">
        <w:rPr>
          <w:b/>
          <w:bCs/>
          <w:spacing w:val="-6"/>
        </w:rPr>
        <w:t>Основна</w:t>
      </w:r>
    </w:p>
    <w:p w:rsidR="00AE2636" w:rsidRPr="0010335C" w:rsidRDefault="00AE2636" w:rsidP="00AE2636">
      <w:pPr>
        <w:pStyle w:val="Default"/>
      </w:pPr>
    </w:p>
    <w:p w:rsidR="00AE2636" w:rsidRPr="00AE2636" w:rsidRDefault="00AE2636" w:rsidP="00AE2636">
      <w:pPr>
        <w:pStyle w:val="Default"/>
        <w:ind w:firstLine="709"/>
        <w:jc w:val="both"/>
        <w:rPr>
          <w:sz w:val="28"/>
          <w:szCs w:val="28"/>
          <w:lang w:val="uk-UA"/>
        </w:rPr>
      </w:pPr>
      <w:r w:rsidRPr="00AE2636">
        <w:rPr>
          <w:sz w:val="28"/>
          <w:szCs w:val="28"/>
          <w:lang w:val="uk-UA"/>
        </w:rPr>
        <w:t xml:space="preserve">1. Бланк И. А. Основы инвестиционного менеджмента : в 2 т. / И. А. Бланк. – К. : Ника-Центр, 2004. – 265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2. Бланк І. О. Інвестиційний менеджмент : підручник / І. О. Бланк, Н. М. Гуляєва. – К. : Київ. нац. торг.-екон. ун-т, 2003. – 358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3. Інвестиційний менеджмент (в прикладах і завданнях) : навч. посібник / С. О. Погасій, О. В. Познякова, Ю. В. Поручник. – К. : Кондор, 2006. – 398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4. Костюкевич Р. М. Інвестиційний менеджмент . Навчальний посібник. – Рівне: НУВГП, 2011. – 270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5. Садловська І. П. Інвестиційний менеджмент : навч. посібник / І. П. Садловська. – К. : Кондор, 2011. – 212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6. Сазонець І. Л. Інвестування : підручник / І. Л. Сазонець, В. А. Федорова. – К. : Центр учбової літератури, 2011. – 312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8. Боярко І. М. Інвестиційний аналіз : Навч. посіб. / І. М. Боярко, Л. Л. Гриценко. – К. : Центр учбової літератури, 2011. – 400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9. Гриньова В. М. Інвестування : підручник / В. М. Гриньова, В. О. Коюда, Т. І. Лепейко, О. П. Коюда. – К. : Знання, 2008. – 458 с. </w:t>
      </w:r>
    </w:p>
    <w:p w:rsidR="00AE2636" w:rsidRPr="00AE2636" w:rsidRDefault="00AE2636" w:rsidP="00AE2636">
      <w:pPr>
        <w:pStyle w:val="Default"/>
        <w:ind w:firstLine="709"/>
        <w:jc w:val="both"/>
        <w:rPr>
          <w:sz w:val="28"/>
          <w:szCs w:val="28"/>
          <w:lang w:val="uk-UA"/>
        </w:rPr>
      </w:pPr>
      <w:r w:rsidRPr="00AE2636">
        <w:rPr>
          <w:sz w:val="28"/>
          <w:szCs w:val="28"/>
          <w:lang w:val="uk-UA"/>
        </w:rPr>
        <w:t xml:space="preserve">10. Майорова Т.В. Інвестиційна діяльність : підруч. [для студ. вищ. навн. закл.] / Т. В. Майорова. – К. : Центр учбової літератури, 2009. – 472 с. </w:t>
      </w:r>
    </w:p>
    <w:p w:rsidR="00AE2636" w:rsidRPr="00AE2636" w:rsidRDefault="00AE2636" w:rsidP="00AE2636">
      <w:pPr>
        <w:shd w:val="clear" w:color="auto" w:fill="FFFFFF"/>
        <w:ind w:firstLine="709"/>
        <w:jc w:val="center"/>
        <w:rPr>
          <w:b/>
          <w:bCs/>
          <w:spacing w:val="-6"/>
          <w:sz w:val="28"/>
          <w:szCs w:val="28"/>
        </w:rPr>
      </w:pPr>
    </w:p>
    <w:p w:rsidR="00AE2636" w:rsidRPr="00AE2636" w:rsidRDefault="00AE2636" w:rsidP="00AE2636">
      <w:pPr>
        <w:shd w:val="clear" w:color="auto" w:fill="FFFFFF"/>
        <w:ind w:firstLine="709"/>
        <w:jc w:val="center"/>
        <w:rPr>
          <w:b/>
          <w:bCs/>
          <w:spacing w:val="-6"/>
          <w:sz w:val="28"/>
          <w:szCs w:val="28"/>
        </w:rPr>
      </w:pPr>
      <w:r w:rsidRPr="00AE2636">
        <w:rPr>
          <w:b/>
          <w:bCs/>
          <w:spacing w:val="-6"/>
          <w:sz w:val="28"/>
          <w:szCs w:val="28"/>
        </w:rPr>
        <w:t>Допоміжна</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Бакаєв Л</w:t>
      </w:r>
      <w:r w:rsidRPr="00AE2636">
        <w:rPr>
          <w:sz w:val="28"/>
          <w:szCs w:val="28"/>
        </w:rPr>
        <w:t>.</w:t>
      </w:r>
      <w:r w:rsidRPr="00AE2636">
        <w:rPr>
          <w:rFonts w:eastAsia="TimesNewRoman"/>
          <w:sz w:val="28"/>
          <w:szCs w:val="28"/>
        </w:rPr>
        <w:t>О</w:t>
      </w:r>
      <w:r w:rsidRPr="00AE2636">
        <w:rPr>
          <w:sz w:val="28"/>
          <w:szCs w:val="28"/>
        </w:rPr>
        <w:t xml:space="preserve">. </w:t>
      </w:r>
      <w:r w:rsidRPr="00AE2636">
        <w:rPr>
          <w:rFonts w:eastAsia="TimesNewRoman"/>
          <w:sz w:val="28"/>
          <w:szCs w:val="28"/>
        </w:rPr>
        <w:t>Кількісні методи в управлінні інвестиціями</w:t>
      </w:r>
      <w:r w:rsidRPr="00AE2636">
        <w:rPr>
          <w:sz w:val="28"/>
          <w:szCs w:val="28"/>
        </w:rPr>
        <w:t xml:space="preserve">: </w:t>
      </w:r>
      <w:r w:rsidRPr="00AE2636">
        <w:rPr>
          <w:rFonts w:eastAsia="TimesNewRoman"/>
          <w:sz w:val="28"/>
          <w:szCs w:val="28"/>
        </w:rPr>
        <w:t>Навч</w:t>
      </w:r>
      <w:r w:rsidRPr="00AE2636">
        <w:rPr>
          <w:sz w:val="28"/>
          <w:szCs w:val="28"/>
        </w:rPr>
        <w:t xml:space="preserve">. </w:t>
      </w:r>
      <w:r w:rsidRPr="00AE2636">
        <w:rPr>
          <w:rFonts w:eastAsia="TimesNewRoman"/>
          <w:sz w:val="28"/>
          <w:szCs w:val="28"/>
        </w:rPr>
        <w:t>посібник</w:t>
      </w:r>
      <w:r w:rsidRPr="00AE2636">
        <w:rPr>
          <w:sz w:val="28"/>
          <w:szCs w:val="28"/>
        </w:rPr>
        <w:t>. –</w:t>
      </w:r>
      <w:r w:rsidRPr="00AE2636">
        <w:rPr>
          <w:rFonts w:eastAsia="TimesNewRoman"/>
          <w:sz w:val="28"/>
          <w:szCs w:val="28"/>
        </w:rPr>
        <w:t>К</w:t>
      </w:r>
      <w:r w:rsidRPr="00AE2636">
        <w:rPr>
          <w:sz w:val="28"/>
          <w:szCs w:val="28"/>
        </w:rPr>
        <w:t>.:</w:t>
      </w:r>
      <w:r w:rsidRPr="00AE2636">
        <w:rPr>
          <w:rFonts w:eastAsia="TimesNewRoman"/>
          <w:sz w:val="28"/>
          <w:szCs w:val="28"/>
        </w:rPr>
        <w:t>КНЕУ</w:t>
      </w:r>
      <w:r w:rsidRPr="00AE2636">
        <w:rPr>
          <w:sz w:val="28"/>
          <w:szCs w:val="28"/>
        </w:rPr>
        <w:t>, 2011.</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Ілляшенко СМ. Управління інноваційним ризиком: проблеми, концепції, методи: Навч. посібник. - Суми: ВТД «Універсальна книга», 2013.</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Инвестиции: учебн. / С.В.Валдайцев, П.П.Воробьев (и др.); под ред.. В.В.Ковалева, В.А. Лялина. – М.: ТК Велби, Изд-во Проспект, 2015.</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Козаченко Г.В., Антіпов О.М., Ляшенко О.М., Дібніс Г.І. Управління інвестиціями на підприємстві: Навчальний посібник. – К.: Лібра, 2014.</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Краснокутська Н.В. Інновацій менеджмент: Навч. посібник. - К.: КНЕУ, 2013.</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Майорова Т.В. Інвестиційна діяльність: Навчальний посібник. –К: ”Центр навчальної літератури”, 2014.</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Стадник В.В., Йохна М.А.Інноваційний менеджмент: Навч. посібник. - К.: Академвидав, 2016.- 464с.</w:t>
      </w:r>
    </w:p>
    <w:p w:rsidR="00AE2636" w:rsidRPr="00AE2636" w:rsidRDefault="00AE2636" w:rsidP="00AE2636">
      <w:pPr>
        <w:numPr>
          <w:ilvl w:val="0"/>
          <w:numId w:val="9"/>
        </w:numPr>
        <w:tabs>
          <w:tab w:val="left" w:pos="993"/>
        </w:tabs>
        <w:autoSpaceDE w:val="0"/>
        <w:autoSpaceDN w:val="0"/>
        <w:adjustRightInd w:val="0"/>
        <w:ind w:left="0" w:firstLine="709"/>
        <w:jc w:val="both"/>
        <w:rPr>
          <w:rFonts w:eastAsia="TimesNewRoman"/>
          <w:sz w:val="28"/>
          <w:szCs w:val="28"/>
        </w:rPr>
      </w:pPr>
      <w:r w:rsidRPr="00AE2636">
        <w:rPr>
          <w:rFonts w:eastAsia="TimesNewRoman"/>
          <w:sz w:val="28"/>
          <w:szCs w:val="28"/>
        </w:rPr>
        <w:t>Пересада А.А. Управління інвестиційними процесами. –К.: Лібра, 2014.</w:t>
      </w:r>
    </w:p>
    <w:p w:rsidR="00AE2636" w:rsidRPr="00AE2636" w:rsidRDefault="00AE2636" w:rsidP="00AE2636">
      <w:pPr>
        <w:numPr>
          <w:ilvl w:val="0"/>
          <w:numId w:val="9"/>
        </w:numPr>
        <w:tabs>
          <w:tab w:val="left" w:pos="993"/>
        </w:tabs>
        <w:autoSpaceDE w:val="0"/>
        <w:autoSpaceDN w:val="0"/>
        <w:adjustRightInd w:val="0"/>
        <w:ind w:left="0" w:firstLine="709"/>
        <w:jc w:val="both"/>
        <w:rPr>
          <w:sz w:val="28"/>
          <w:szCs w:val="28"/>
        </w:rPr>
      </w:pPr>
      <w:r w:rsidRPr="00AE2636">
        <w:rPr>
          <w:rFonts w:eastAsia="TimesNewRoman"/>
          <w:sz w:val="28"/>
          <w:szCs w:val="28"/>
        </w:rPr>
        <w:t>Щукін Б.М. Аналіз інвестиційних проектів. –К.: МАУП, 2012.</w:t>
      </w:r>
    </w:p>
    <w:p w:rsidR="00AE2636" w:rsidRPr="00AE2636" w:rsidRDefault="00AE2636" w:rsidP="00AE2636">
      <w:pPr>
        <w:pStyle w:val="a3"/>
        <w:shd w:val="clear" w:color="auto" w:fill="FFFFFF"/>
        <w:tabs>
          <w:tab w:val="left" w:pos="365"/>
        </w:tabs>
        <w:ind w:left="0"/>
        <w:jc w:val="center"/>
        <w:rPr>
          <w:b/>
          <w:sz w:val="28"/>
          <w:szCs w:val="28"/>
        </w:rPr>
      </w:pPr>
    </w:p>
    <w:p w:rsidR="00AE2636" w:rsidRPr="00AE2636" w:rsidRDefault="00AE2636" w:rsidP="00AE2636">
      <w:pPr>
        <w:pStyle w:val="a3"/>
        <w:shd w:val="clear" w:color="auto" w:fill="FFFFFF"/>
        <w:tabs>
          <w:tab w:val="left" w:pos="365"/>
        </w:tabs>
        <w:ind w:left="0"/>
        <w:jc w:val="center"/>
        <w:rPr>
          <w:b/>
          <w:sz w:val="28"/>
          <w:szCs w:val="28"/>
        </w:rPr>
      </w:pPr>
      <w:r w:rsidRPr="00AE2636">
        <w:rPr>
          <w:b/>
          <w:sz w:val="28"/>
          <w:szCs w:val="28"/>
        </w:rPr>
        <w:t>18. Інформаційні ресурси, у т.ч. в мережі Інтернет</w:t>
      </w:r>
    </w:p>
    <w:p w:rsidR="00AE2636" w:rsidRPr="00AE2636" w:rsidRDefault="00AE2636" w:rsidP="00AE2636">
      <w:pPr>
        <w:pStyle w:val="a3"/>
        <w:shd w:val="clear" w:color="auto" w:fill="FFFFFF"/>
        <w:tabs>
          <w:tab w:val="left" w:pos="365"/>
        </w:tabs>
        <w:ind w:left="0"/>
        <w:jc w:val="center"/>
        <w:rPr>
          <w:b/>
          <w:sz w:val="28"/>
          <w:szCs w:val="28"/>
        </w:rPr>
      </w:pPr>
    </w:p>
    <w:p w:rsidR="00AE2636" w:rsidRPr="00AE2636" w:rsidRDefault="00AE2636" w:rsidP="00AE2636">
      <w:pPr>
        <w:ind w:firstLine="709"/>
        <w:jc w:val="both"/>
        <w:rPr>
          <w:sz w:val="28"/>
          <w:szCs w:val="28"/>
          <w:lang w:val="en-US"/>
        </w:rPr>
      </w:pPr>
      <w:r w:rsidRPr="00AE2636">
        <w:rPr>
          <w:sz w:val="28"/>
          <w:szCs w:val="28"/>
        </w:rPr>
        <w:t xml:space="preserve">1. Законодавство України [Електронний ресурс]. – Режим доступу : http://www.  </w:t>
      </w:r>
      <w:r w:rsidRPr="00AE2636">
        <w:rPr>
          <w:sz w:val="28"/>
          <w:szCs w:val="28"/>
          <w:lang w:val="en-US"/>
        </w:rPr>
        <w:t xml:space="preserve">rada.kiev.ua;  http://www.nau.kiev.ua; http://www.ukrpravo.kiev. com; </w:t>
      </w:r>
      <w:hyperlink r:id="rId10" w:history="1">
        <w:r w:rsidRPr="00AE2636">
          <w:rPr>
            <w:rStyle w:val="af0"/>
            <w:sz w:val="28"/>
            <w:szCs w:val="28"/>
            <w:lang w:val="en-US"/>
          </w:rPr>
          <w:t>http://www.liga.kiev.ua</w:t>
        </w:r>
      </w:hyperlink>
      <w:r w:rsidRPr="00AE2636">
        <w:rPr>
          <w:sz w:val="28"/>
          <w:szCs w:val="28"/>
          <w:lang w:val="en-US"/>
        </w:rPr>
        <w:t>.</w:t>
      </w:r>
    </w:p>
    <w:p w:rsidR="00AE2636" w:rsidRPr="00AE2636" w:rsidRDefault="00AE2636" w:rsidP="00AE2636">
      <w:pPr>
        <w:autoSpaceDE w:val="0"/>
        <w:autoSpaceDN w:val="0"/>
        <w:adjustRightInd w:val="0"/>
        <w:ind w:firstLine="709"/>
        <w:jc w:val="both"/>
        <w:rPr>
          <w:color w:val="000000"/>
          <w:sz w:val="28"/>
          <w:szCs w:val="28"/>
        </w:rPr>
      </w:pPr>
      <w:r w:rsidRPr="00AE2636">
        <w:rPr>
          <w:color w:val="000000"/>
          <w:sz w:val="28"/>
          <w:szCs w:val="28"/>
        </w:rPr>
        <w:lastRenderedPageBreak/>
        <w:t xml:space="preserve">2. Сайт Державного комітету статистики України. – Режим доступу : </w:t>
      </w:r>
      <w:hyperlink r:id="rId11" w:history="1">
        <w:r w:rsidRPr="00AE2636">
          <w:rPr>
            <w:rStyle w:val="af0"/>
            <w:sz w:val="28"/>
            <w:szCs w:val="28"/>
          </w:rPr>
          <w:t>http://www.ukrstat.gov.ua</w:t>
        </w:r>
      </w:hyperlink>
      <w:r w:rsidRPr="00AE2636">
        <w:rPr>
          <w:color w:val="000000"/>
          <w:sz w:val="28"/>
          <w:szCs w:val="28"/>
        </w:rPr>
        <w:t xml:space="preserve">. </w:t>
      </w:r>
    </w:p>
    <w:p w:rsidR="00AE2636" w:rsidRPr="00AE2636" w:rsidRDefault="00AE2636" w:rsidP="00AE2636">
      <w:pPr>
        <w:autoSpaceDE w:val="0"/>
        <w:autoSpaceDN w:val="0"/>
        <w:adjustRightInd w:val="0"/>
        <w:ind w:firstLine="709"/>
        <w:jc w:val="both"/>
        <w:rPr>
          <w:color w:val="000000"/>
          <w:sz w:val="28"/>
          <w:szCs w:val="28"/>
        </w:rPr>
      </w:pPr>
      <w:r w:rsidRPr="00AE2636">
        <w:rPr>
          <w:color w:val="000000"/>
          <w:sz w:val="28"/>
          <w:szCs w:val="28"/>
        </w:rPr>
        <w:t xml:space="preserve">3. Сайт Державної служби фінансового моніторингу України. – Режим доступу : http://www.sdfm.gov.ua. </w:t>
      </w:r>
    </w:p>
    <w:p w:rsidR="00AE2636" w:rsidRPr="00AE2636" w:rsidRDefault="00AE2636" w:rsidP="00AE2636">
      <w:pPr>
        <w:ind w:firstLine="709"/>
        <w:jc w:val="both"/>
        <w:rPr>
          <w:color w:val="000000"/>
          <w:sz w:val="28"/>
          <w:szCs w:val="28"/>
        </w:rPr>
      </w:pPr>
      <w:r w:rsidRPr="00AE2636">
        <w:rPr>
          <w:color w:val="000000"/>
          <w:sz w:val="28"/>
          <w:szCs w:val="28"/>
        </w:rPr>
        <w:t xml:space="preserve">4.. Сайт Національного інституту стратегічних досліджень України. – Режим доступу : </w:t>
      </w:r>
      <w:hyperlink r:id="rId12" w:history="1">
        <w:r w:rsidRPr="00AE2636">
          <w:rPr>
            <w:rStyle w:val="af0"/>
            <w:sz w:val="28"/>
            <w:szCs w:val="28"/>
          </w:rPr>
          <w:t>http://www.niss.gov.ua</w:t>
        </w:r>
      </w:hyperlink>
      <w:r w:rsidRPr="00AE2636">
        <w:rPr>
          <w:color w:val="000000"/>
          <w:sz w:val="28"/>
          <w:szCs w:val="28"/>
        </w:rPr>
        <w:t>.</w:t>
      </w:r>
    </w:p>
    <w:p w:rsidR="00AE2636" w:rsidRPr="00AE2636" w:rsidRDefault="00AE2636" w:rsidP="00AE2636">
      <w:pPr>
        <w:ind w:firstLine="709"/>
        <w:jc w:val="both"/>
        <w:rPr>
          <w:sz w:val="28"/>
          <w:szCs w:val="28"/>
        </w:rPr>
      </w:pPr>
      <w:r w:rsidRPr="00AE2636">
        <w:rPr>
          <w:sz w:val="28"/>
          <w:szCs w:val="28"/>
        </w:rPr>
        <w:t xml:space="preserve">5. Національна бібліотека України ім. В. І. Вернадського [Електронний ресурс]. – Режим доступу : </w:t>
      </w:r>
      <w:hyperlink r:id="rId13" w:history="1">
        <w:r w:rsidRPr="00AE2636">
          <w:rPr>
            <w:rStyle w:val="af0"/>
            <w:sz w:val="28"/>
            <w:szCs w:val="28"/>
          </w:rPr>
          <w:t>http://www.nbuv.gov.ua</w:t>
        </w:r>
      </w:hyperlink>
      <w:r w:rsidRPr="00AE2636">
        <w:rPr>
          <w:sz w:val="28"/>
          <w:szCs w:val="28"/>
        </w:rPr>
        <w:t>.</w:t>
      </w:r>
    </w:p>
    <w:p w:rsidR="00AE2636" w:rsidRPr="00AE2636" w:rsidRDefault="00AE2636" w:rsidP="00AE2636">
      <w:pPr>
        <w:ind w:firstLine="709"/>
        <w:jc w:val="both"/>
        <w:rPr>
          <w:sz w:val="28"/>
          <w:szCs w:val="28"/>
        </w:rPr>
      </w:pPr>
      <w:r w:rsidRPr="00AE2636">
        <w:rPr>
          <w:sz w:val="28"/>
          <w:szCs w:val="28"/>
        </w:rPr>
        <w:t xml:space="preserve">5. Бібліотечно–інформаційний ресурс (книжковий фонд, періодика, фонди на електронних носіях тощо) </w:t>
      </w:r>
      <w:hyperlink r:id="rId14">
        <w:r w:rsidRPr="00AE2636">
          <w:rPr>
            <w:rStyle w:val="-"/>
            <w:bCs/>
            <w:sz w:val="28"/>
            <w:szCs w:val="28"/>
          </w:rPr>
          <w:t xml:space="preserve">Харківської державної наукової бібліотеки ім. </w:t>
        </w:r>
      </w:hyperlink>
      <w:r w:rsidRPr="00AE2636">
        <w:rPr>
          <w:rStyle w:val="-"/>
          <w:bCs/>
          <w:sz w:val="28"/>
          <w:szCs w:val="28"/>
        </w:rPr>
        <w:t>В.Г. Короленка</w:t>
      </w:r>
      <w:r w:rsidRPr="00AE2636">
        <w:rPr>
          <w:bCs/>
          <w:sz w:val="28"/>
          <w:szCs w:val="28"/>
        </w:rPr>
        <w:t xml:space="preserve"> (</w:t>
      </w:r>
      <w:hyperlink r:id="rId15">
        <w:r w:rsidRPr="00AE2636">
          <w:rPr>
            <w:rStyle w:val="-"/>
            <w:sz w:val="28"/>
            <w:szCs w:val="28"/>
          </w:rPr>
          <w:t>http://korolenko.kharkov.com/</w:t>
        </w:r>
      </w:hyperlink>
      <w:r w:rsidRPr="00AE2636">
        <w:rPr>
          <w:sz w:val="28"/>
          <w:szCs w:val="28"/>
        </w:rPr>
        <w:t xml:space="preserve">  </w:t>
      </w:r>
      <w:r w:rsidRPr="00AE2636">
        <w:rPr>
          <w:bCs/>
          <w:sz w:val="28"/>
          <w:szCs w:val="28"/>
        </w:rPr>
        <w:t xml:space="preserve">61003, м. Харків, провулок Короленка,18 </w:t>
      </w:r>
      <w:r w:rsidRPr="00AE2636">
        <w:rPr>
          <w:sz w:val="28"/>
          <w:szCs w:val="28"/>
        </w:rPr>
        <w:t xml:space="preserve"> +38</w:t>
      </w:r>
      <w:r w:rsidRPr="00AE2636">
        <w:rPr>
          <w:bCs/>
          <w:sz w:val="28"/>
          <w:szCs w:val="28"/>
        </w:rPr>
        <w:t>(057)731-11-01)</w:t>
      </w:r>
      <w:r w:rsidRPr="00AE2636">
        <w:rPr>
          <w:sz w:val="28"/>
          <w:szCs w:val="28"/>
        </w:rPr>
        <w:t>, Національної бібліотеки України ім. В.І. Вернадського (</w:t>
      </w:r>
      <w:hyperlink r:id="rId16">
        <w:r w:rsidRPr="00AE2636">
          <w:rPr>
            <w:rStyle w:val="-"/>
            <w:sz w:val="28"/>
            <w:szCs w:val="28"/>
          </w:rPr>
          <w:t>http://www.nbuv.gov.ua/</w:t>
        </w:r>
      </w:hyperlink>
      <w:r w:rsidRPr="00AE2636">
        <w:rPr>
          <w:sz w:val="28"/>
          <w:szCs w:val="28"/>
        </w:rPr>
        <w:t xml:space="preserve"> , Київ, просп. 40–річчя Жовтня, 3 +380 (44) 525–81–04).</w:t>
      </w:r>
    </w:p>
    <w:p w:rsidR="00AE2636" w:rsidRPr="00AE2636" w:rsidRDefault="00AE2636" w:rsidP="00AE2636">
      <w:pPr>
        <w:pStyle w:val="af3"/>
        <w:shd w:val="clear" w:color="auto" w:fill="FFFFFF"/>
        <w:tabs>
          <w:tab w:val="left" w:pos="365"/>
        </w:tabs>
        <w:spacing w:after="0" w:line="240" w:lineRule="auto"/>
        <w:ind w:firstLine="709"/>
        <w:jc w:val="both"/>
        <w:rPr>
          <w:rFonts w:ascii="Times New Roman" w:hAnsi="Times New Roman"/>
          <w:sz w:val="28"/>
          <w:szCs w:val="28"/>
        </w:rPr>
      </w:pPr>
      <w:r w:rsidRPr="00AE2636">
        <w:rPr>
          <w:rFonts w:ascii="Times New Roman" w:hAnsi="Times New Roman"/>
          <w:sz w:val="28"/>
          <w:szCs w:val="28"/>
          <w:lang w:val="ru-RU"/>
        </w:rPr>
        <w:t>6</w:t>
      </w:r>
      <w:r w:rsidRPr="00AE2636">
        <w:rPr>
          <w:rFonts w:ascii="Times New Roman" w:hAnsi="Times New Roman"/>
          <w:sz w:val="28"/>
          <w:szCs w:val="28"/>
        </w:rPr>
        <w:t xml:space="preserve">. Студентська наукова бібліотека. – [Електронний ресурс]. – Режим доступу: </w:t>
      </w:r>
      <w:r w:rsidRPr="00AE2636">
        <w:rPr>
          <w:rStyle w:val="-"/>
          <w:rFonts w:ascii="Times New Roman" w:hAnsi="Times New Roman"/>
          <w:sz w:val="28"/>
          <w:szCs w:val="28"/>
        </w:rPr>
        <w:t>http://lib.nuph.edu.ua/</w:t>
      </w:r>
    </w:p>
    <w:p w:rsidR="002B0D3D" w:rsidRPr="00AE2636" w:rsidRDefault="002B0D3D" w:rsidP="00AE2636">
      <w:pPr>
        <w:shd w:val="clear" w:color="auto" w:fill="FFFFFF"/>
        <w:tabs>
          <w:tab w:val="left" w:pos="567"/>
          <w:tab w:val="left" w:pos="709"/>
          <w:tab w:val="left" w:pos="851"/>
          <w:tab w:val="left" w:pos="993"/>
        </w:tabs>
        <w:ind w:left="284"/>
        <w:jc w:val="center"/>
        <w:rPr>
          <w:sz w:val="28"/>
          <w:szCs w:val="28"/>
          <w:lang w:val="uk-UA"/>
        </w:rPr>
      </w:pPr>
    </w:p>
    <w:sectPr w:rsidR="002B0D3D" w:rsidRPr="00AE2636" w:rsidSect="00854344">
      <w:footerReference w:type="default" r:id="rId1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35" w:rsidRDefault="00561935" w:rsidP="00047169">
      <w:r>
        <w:separator/>
      </w:r>
    </w:p>
  </w:endnote>
  <w:endnote w:type="continuationSeparator" w:id="0">
    <w:p w:rsidR="00561935" w:rsidRDefault="00561935" w:rsidP="0004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3D" w:rsidRDefault="002B0D3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0D3D" w:rsidRDefault="002B0D3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D3D" w:rsidRDefault="002B0D3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2B0D3D" w:rsidRDefault="002B0D3D">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636" w:rsidRPr="00901678" w:rsidRDefault="00AE2636" w:rsidP="00A00A76">
    <w:pPr>
      <w:pStyle w:val="a4"/>
      <w:rPr>
        <w:sz w:val="20"/>
        <w:lang w:val="uk-UA"/>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71755</wp:posOffset>
              </wp:positionV>
              <wp:extent cx="6124575" cy="19050"/>
              <wp:effectExtent l="0" t="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19050"/>
                      </a:xfrm>
                      <a:prstGeom prst="line">
                        <a:avLst/>
                      </a:prstGeom>
                      <a:noFill/>
                      <a:ln w="9525" cap="flat" cmpd="sng" algn="ctr">
                        <a:solidFill>
                          <a:srgbClr val="08080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1AAFBB"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65pt" to="485.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" strokecolor="#080808">
              <o:lock v:ext="edit" shapetype="f"/>
            </v:line>
          </w:pict>
        </mc:Fallback>
      </mc:AlternateContent>
    </w:r>
  </w:p>
  <w:p w:rsidR="00AE2636" w:rsidRPr="00A00A76" w:rsidRDefault="00AE2636" w:rsidP="00A00A76">
    <w:pPr>
      <w:pStyle w:val="a4"/>
      <w:jc w:val="both"/>
      <w:rPr>
        <w:sz w:val="20"/>
        <w:szCs w:val="20"/>
      </w:rPr>
    </w:pPr>
    <w:r w:rsidRPr="00A00A76">
      <w:rPr>
        <w:sz w:val="20"/>
        <w:szCs w:val="20"/>
        <w:lang w:val="uk-UA"/>
      </w:rPr>
      <w:t xml:space="preserve">СУЯ НФаУ            Редакція 01                 Дата введення 20.03.2017 р.   </w:t>
    </w:r>
    <w:r>
      <w:rPr>
        <w:sz w:val="20"/>
        <w:szCs w:val="20"/>
        <w:lang w:val="uk-UA"/>
      </w:rPr>
      <w:t xml:space="preserve">                              </w:t>
    </w:r>
    <w:r w:rsidRPr="00A00A76">
      <w:rPr>
        <w:sz w:val="20"/>
        <w:szCs w:val="20"/>
        <w:lang w:val="uk-UA"/>
      </w:rPr>
      <w:t xml:space="preserve">            Стор. </w:t>
    </w:r>
    <w:r w:rsidRPr="00A00A76">
      <w:rPr>
        <w:sz w:val="20"/>
        <w:szCs w:val="20"/>
      </w:rPr>
      <w:fldChar w:fldCharType="begin"/>
    </w:r>
    <w:r w:rsidRPr="00A00A76">
      <w:rPr>
        <w:sz w:val="20"/>
        <w:szCs w:val="20"/>
      </w:rPr>
      <w:instrText>PAGE   \* MERGEFORMAT</w:instrText>
    </w:r>
    <w:r w:rsidRPr="00A00A76">
      <w:rPr>
        <w:sz w:val="20"/>
        <w:szCs w:val="20"/>
      </w:rPr>
      <w:fldChar w:fldCharType="separate"/>
    </w:r>
    <w:r w:rsidR="00C13DCA">
      <w:rPr>
        <w:noProof/>
        <w:sz w:val="20"/>
        <w:szCs w:val="20"/>
      </w:rPr>
      <w:t>16</w:t>
    </w:r>
    <w:r w:rsidRPr="00A00A76">
      <w:rPr>
        <w:sz w:val="20"/>
        <w:szCs w:val="20"/>
      </w:rPr>
      <w:fldChar w:fldCharType="end"/>
    </w:r>
    <w:r w:rsidRPr="00A00A76">
      <w:rPr>
        <w:sz w:val="20"/>
        <w:szCs w:val="20"/>
        <w:lang w:val="uk-UA"/>
      </w:rPr>
      <w:t xml:space="preserve"> з </w:t>
    </w:r>
    <w:r w:rsidRPr="001F44DB">
      <w:rPr>
        <w:sz w:val="20"/>
        <w:szCs w:val="20"/>
        <w:lang w:val="uk-UA" w:eastAsia="ru-RU"/>
      </w:rPr>
      <w:t>100</w:t>
    </w:r>
  </w:p>
  <w:p w:rsidR="00AE2636" w:rsidRPr="00A00A76" w:rsidRDefault="00AE2636" w:rsidP="00C07696">
    <w:pPr>
      <w:pStyle w:val="a4"/>
      <w:rPr>
        <w:sz w:val="20"/>
        <w:szCs w:val="20"/>
        <w:lang w:val="uk-U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9482"/>
      <w:docPartObj>
        <w:docPartGallery w:val="Page Numbers (Bottom of Page)"/>
        <w:docPartUnique/>
      </w:docPartObj>
    </w:sdtPr>
    <w:sdtEndPr/>
    <w:sdtContent>
      <w:p w:rsidR="006B4741" w:rsidRDefault="006B4741">
        <w:pPr>
          <w:pStyle w:val="a4"/>
          <w:jc w:val="center"/>
        </w:pPr>
        <w:r>
          <w:fldChar w:fldCharType="begin"/>
        </w:r>
        <w:r>
          <w:instrText>PAGE   \* MERGEFORMAT</w:instrText>
        </w:r>
        <w:r>
          <w:fldChar w:fldCharType="separate"/>
        </w:r>
        <w:r w:rsidR="00C13DCA" w:rsidRPr="00C13DCA">
          <w:rPr>
            <w:noProof/>
            <w:lang w:val="ru-RU"/>
          </w:rPr>
          <w:t>21</w:t>
        </w:r>
        <w:r>
          <w:fldChar w:fldCharType="end"/>
        </w:r>
      </w:p>
    </w:sdtContent>
  </w:sdt>
  <w:p w:rsidR="002B0D3D" w:rsidRPr="00047169" w:rsidRDefault="002B0D3D" w:rsidP="00047169">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35" w:rsidRDefault="00561935" w:rsidP="00047169">
      <w:r>
        <w:separator/>
      </w:r>
    </w:p>
  </w:footnote>
  <w:footnote w:type="continuationSeparator" w:id="0">
    <w:p w:rsidR="00561935" w:rsidRDefault="00561935" w:rsidP="000471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6CE"/>
    <w:multiLevelType w:val="hybridMultilevel"/>
    <w:tmpl w:val="A0402306"/>
    <w:lvl w:ilvl="0" w:tplc="25186AC0">
      <w:start w:val="1"/>
      <w:numFmt w:val="decimal"/>
      <w:lvlText w:val="%1."/>
      <w:lvlJc w:val="left"/>
      <w:pPr>
        <w:ind w:left="295"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457883"/>
    <w:multiLevelType w:val="hybridMultilevel"/>
    <w:tmpl w:val="3BE0634A"/>
    <w:lvl w:ilvl="0" w:tplc="7FBCE230">
      <w:start w:val="1"/>
      <w:numFmt w:val="bullet"/>
      <w:lvlText w:val="•"/>
      <w:lvlJc w:val="left"/>
      <w:pPr>
        <w:tabs>
          <w:tab w:val="num" w:pos="720"/>
        </w:tabs>
        <w:ind w:left="720" w:hanging="360"/>
      </w:pPr>
      <w:rPr>
        <w:rFonts w:ascii="Times New Roman" w:hAnsi="Times New Roman" w:hint="default"/>
      </w:rPr>
    </w:lvl>
    <w:lvl w:ilvl="1" w:tplc="CD5A8C88" w:tentative="1">
      <w:start w:val="1"/>
      <w:numFmt w:val="bullet"/>
      <w:lvlText w:val="•"/>
      <w:lvlJc w:val="left"/>
      <w:pPr>
        <w:tabs>
          <w:tab w:val="num" w:pos="1440"/>
        </w:tabs>
        <w:ind w:left="1440" w:hanging="360"/>
      </w:pPr>
      <w:rPr>
        <w:rFonts w:ascii="Times New Roman" w:hAnsi="Times New Roman" w:hint="default"/>
      </w:rPr>
    </w:lvl>
    <w:lvl w:ilvl="2" w:tplc="C082C638" w:tentative="1">
      <w:start w:val="1"/>
      <w:numFmt w:val="bullet"/>
      <w:lvlText w:val="•"/>
      <w:lvlJc w:val="left"/>
      <w:pPr>
        <w:tabs>
          <w:tab w:val="num" w:pos="2160"/>
        </w:tabs>
        <w:ind w:left="2160" w:hanging="360"/>
      </w:pPr>
      <w:rPr>
        <w:rFonts w:ascii="Times New Roman" w:hAnsi="Times New Roman" w:hint="default"/>
      </w:rPr>
    </w:lvl>
    <w:lvl w:ilvl="3" w:tplc="F53E07E6" w:tentative="1">
      <w:start w:val="1"/>
      <w:numFmt w:val="bullet"/>
      <w:lvlText w:val="•"/>
      <w:lvlJc w:val="left"/>
      <w:pPr>
        <w:tabs>
          <w:tab w:val="num" w:pos="2880"/>
        </w:tabs>
        <w:ind w:left="2880" w:hanging="360"/>
      </w:pPr>
      <w:rPr>
        <w:rFonts w:ascii="Times New Roman" w:hAnsi="Times New Roman" w:hint="default"/>
      </w:rPr>
    </w:lvl>
    <w:lvl w:ilvl="4" w:tplc="4C56DAD8" w:tentative="1">
      <w:start w:val="1"/>
      <w:numFmt w:val="bullet"/>
      <w:lvlText w:val="•"/>
      <w:lvlJc w:val="left"/>
      <w:pPr>
        <w:tabs>
          <w:tab w:val="num" w:pos="3600"/>
        </w:tabs>
        <w:ind w:left="3600" w:hanging="360"/>
      </w:pPr>
      <w:rPr>
        <w:rFonts w:ascii="Times New Roman" w:hAnsi="Times New Roman" w:hint="default"/>
      </w:rPr>
    </w:lvl>
    <w:lvl w:ilvl="5" w:tplc="38A68CA2" w:tentative="1">
      <w:start w:val="1"/>
      <w:numFmt w:val="bullet"/>
      <w:lvlText w:val="•"/>
      <w:lvlJc w:val="left"/>
      <w:pPr>
        <w:tabs>
          <w:tab w:val="num" w:pos="4320"/>
        </w:tabs>
        <w:ind w:left="4320" w:hanging="360"/>
      </w:pPr>
      <w:rPr>
        <w:rFonts w:ascii="Times New Roman" w:hAnsi="Times New Roman" w:hint="default"/>
      </w:rPr>
    </w:lvl>
    <w:lvl w:ilvl="6" w:tplc="B4F830E6" w:tentative="1">
      <w:start w:val="1"/>
      <w:numFmt w:val="bullet"/>
      <w:lvlText w:val="•"/>
      <w:lvlJc w:val="left"/>
      <w:pPr>
        <w:tabs>
          <w:tab w:val="num" w:pos="5040"/>
        </w:tabs>
        <w:ind w:left="5040" w:hanging="360"/>
      </w:pPr>
      <w:rPr>
        <w:rFonts w:ascii="Times New Roman" w:hAnsi="Times New Roman" w:hint="default"/>
      </w:rPr>
    </w:lvl>
    <w:lvl w:ilvl="7" w:tplc="58B23D68" w:tentative="1">
      <w:start w:val="1"/>
      <w:numFmt w:val="bullet"/>
      <w:lvlText w:val="•"/>
      <w:lvlJc w:val="left"/>
      <w:pPr>
        <w:tabs>
          <w:tab w:val="num" w:pos="5760"/>
        </w:tabs>
        <w:ind w:left="5760" w:hanging="360"/>
      </w:pPr>
      <w:rPr>
        <w:rFonts w:ascii="Times New Roman" w:hAnsi="Times New Roman" w:hint="default"/>
      </w:rPr>
    </w:lvl>
    <w:lvl w:ilvl="8" w:tplc="4ED0D8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020886"/>
    <w:multiLevelType w:val="hybridMultilevel"/>
    <w:tmpl w:val="5F28F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1F24E68"/>
    <w:multiLevelType w:val="hybridMultilevel"/>
    <w:tmpl w:val="5F28F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3712BEA"/>
    <w:multiLevelType w:val="hybridMultilevel"/>
    <w:tmpl w:val="FA32E28A"/>
    <w:lvl w:ilvl="0" w:tplc="4434F302">
      <w:start w:val="1"/>
      <w:numFmt w:val="bullet"/>
      <w:lvlText w:val="•"/>
      <w:lvlJc w:val="left"/>
      <w:pPr>
        <w:tabs>
          <w:tab w:val="num" w:pos="720"/>
        </w:tabs>
        <w:ind w:left="720" w:hanging="360"/>
      </w:pPr>
      <w:rPr>
        <w:rFonts w:ascii="Times New Roman" w:hAnsi="Times New Roman" w:hint="default"/>
      </w:rPr>
    </w:lvl>
    <w:lvl w:ilvl="1" w:tplc="263088B8" w:tentative="1">
      <w:start w:val="1"/>
      <w:numFmt w:val="bullet"/>
      <w:lvlText w:val="•"/>
      <w:lvlJc w:val="left"/>
      <w:pPr>
        <w:tabs>
          <w:tab w:val="num" w:pos="1440"/>
        </w:tabs>
        <w:ind w:left="1440" w:hanging="360"/>
      </w:pPr>
      <w:rPr>
        <w:rFonts w:ascii="Times New Roman" w:hAnsi="Times New Roman" w:hint="default"/>
      </w:rPr>
    </w:lvl>
    <w:lvl w:ilvl="2" w:tplc="89365BFC" w:tentative="1">
      <w:start w:val="1"/>
      <w:numFmt w:val="bullet"/>
      <w:lvlText w:val="•"/>
      <w:lvlJc w:val="left"/>
      <w:pPr>
        <w:tabs>
          <w:tab w:val="num" w:pos="2160"/>
        </w:tabs>
        <w:ind w:left="2160" w:hanging="360"/>
      </w:pPr>
      <w:rPr>
        <w:rFonts w:ascii="Times New Roman" w:hAnsi="Times New Roman" w:hint="default"/>
      </w:rPr>
    </w:lvl>
    <w:lvl w:ilvl="3" w:tplc="6BF62B98" w:tentative="1">
      <w:start w:val="1"/>
      <w:numFmt w:val="bullet"/>
      <w:lvlText w:val="•"/>
      <w:lvlJc w:val="left"/>
      <w:pPr>
        <w:tabs>
          <w:tab w:val="num" w:pos="2880"/>
        </w:tabs>
        <w:ind w:left="2880" w:hanging="360"/>
      </w:pPr>
      <w:rPr>
        <w:rFonts w:ascii="Times New Roman" w:hAnsi="Times New Roman" w:hint="default"/>
      </w:rPr>
    </w:lvl>
    <w:lvl w:ilvl="4" w:tplc="DD8CD38A" w:tentative="1">
      <w:start w:val="1"/>
      <w:numFmt w:val="bullet"/>
      <w:lvlText w:val="•"/>
      <w:lvlJc w:val="left"/>
      <w:pPr>
        <w:tabs>
          <w:tab w:val="num" w:pos="3600"/>
        </w:tabs>
        <w:ind w:left="3600" w:hanging="360"/>
      </w:pPr>
      <w:rPr>
        <w:rFonts w:ascii="Times New Roman" w:hAnsi="Times New Roman" w:hint="default"/>
      </w:rPr>
    </w:lvl>
    <w:lvl w:ilvl="5" w:tplc="F5B24046" w:tentative="1">
      <w:start w:val="1"/>
      <w:numFmt w:val="bullet"/>
      <w:lvlText w:val="•"/>
      <w:lvlJc w:val="left"/>
      <w:pPr>
        <w:tabs>
          <w:tab w:val="num" w:pos="4320"/>
        </w:tabs>
        <w:ind w:left="4320" w:hanging="360"/>
      </w:pPr>
      <w:rPr>
        <w:rFonts w:ascii="Times New Roman" w:hAnsi="Times New Roman" w:hint="default"/>
      </w:rPr>
    </w:lvl>
    <w:lvl w:ilvl="6" w:tplc="4B44CC70" w:tentative="1">
      <w:start w:val="1"/>
      <w:numFmt w:val="bullet"/>
      <w:lvlText w:val="•"/>
      <w:lvlJc w:val="left"/>
      <w:pPr>
        <w:tabs>
          <w:tab w:val="num" w:pos="5040"/>
        </w:tabs>
        <w:ind w:left="5040" w:hanging="360"/>
      </w:pPr>
      <w:rPr>
        <w:rFonts w:ascii="Times New Roman" w:hAnsi="Times New Roman" w:hint="default"/>
      </w:rPr>
    </w:lvl>
    <w:lvl w:ilvl="7" w:tplc="7FC42532" w:tentative="1">
      <w:start w:val="1"/>
      <w:numFmt w:val="bullet"/>
      <w:lvlText w:val="•"/>
      <w:lvlJc w:val="left"/>
      <w:pPr>
        <w:tabs>
          <w:tab w:val="num" w:pos="5760"/>
        </w:tabs>
        <w:ind w:left="5760" w:hanging="360"/>
      </w:pPr>
      <w:rPr>
        <w:rFonts w:ascii="Times New Roman" w:hAnsi="Times New Roman" w:hint="default"/>
      </w:rPr>
    </w:lvl>
    <w:lvl w:ilvl="8" w:tplc="6C22D4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57F7C56"/>
    <w:multiLevelType w:val="hybridMultilevel"/>
    <w:tmpl w:val="5FAA5492"/>
    <w:lvl w:ilvl="0" w:tplc="9878A3E0">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DD25EE2"/>
    <w:multiLevelType w:val="hybridMultilevel"/>
    <w:tmpl w:val="A6C8E5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EB13B88"/>
    <w:multiLevelType w:val="hybridMultilevel"/>
    <w:tmpl w:val="410252FE"/>
    <w:lvl w:ilvl="0" w:tplc="52087D3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4802C8"/>
    <w:multiLevelType w:val="hybridMultilevel"/>
    <w:tmpl w:val="D7E2BA28"/>
    <w:lvl w:ilvl="0" w:tplc="E95E4FDA">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A0"/>
    <w:rsid w:val="00043030"/>
    <w:rsid w:val="00047169"/>
    <w:rsid w:val="000960BB"/>
    <w:rsid w:val="00254756"/>
    <w:rsid w:val="002B09B8"/>
    <w:rsid w:val="002B0D3D"/>
    <w:rsid w:val="004149FA"/>
    <w:rsid w:val="00452CC3"/>
    <w:rsid w:val="004C66B7"/>
    <w:rsid w:val="004E7910"/>
    <w:rsid w:val="00523910"/>
    <w:rsid w:val="00561935"/>
    <w:rsid w:val="0061181F"/>
    <w:rsid w:val="006B350A"/>
    <w:rsid w:val="006B4741"/>
    <w:rsid w:val="006D6D1A"/>
    <w:rsid w:val="006E4D8E"/>
    <w:rsid w:val="006F315A"/>
    <w:rsid w:val="00700468"/>
    <w:rsid w:val="007D4719"/>
    <w:rsid w:val="007F2E46"/>
    <w:rsid w:val="008054F4"/>
    <w:rsid w:val="00834FED"/>
    <w:rsid w:val="00850C12"/>
    <w:rsid w:val="00854344"/>
    <w:rsid w:val="0087613E"/>
    <w:rsid w:val="008B334B"/>
    <w:rsid w:val="008F1880"/>
    <w:rsid w:val="009202A2"/>
    <w:rsid w:val="009C24EE"/>
    <w:rsid w:val="009E1F8E"/>
    <w:rsid w:val="00AE0F19"/>
    <w:rsid w:val="00AE2636"/>
    <w:rsid w:val="00B86FA3"/>
    <w:rsid w:val="00BC1C7D"/>
    <w:rsid w:val="00C13DCA"/>
    <w:rsid w:val="00C220E9"/>
    <w:rsid w:val="00C22CA0"/>
    <w:rsid w:val="00C23929"/>
    <w:rsid w:val="00C352F6"/>
    <w:rsid w:val="00DA7B0C"/>
    <w:rsid w:val="00DB274A"/>
    <w:rsid w:val="00E7169B"/>
    <w:rsid w:val="00F02089"/>
    <w:rsid w:val="00F22FFC"/>
    <w:rsid w:val="00F67744"/>
    <w:rsid w:val="00F720BA"/>
    <w:rsid w:val="00FA6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3437F6-78D8-4925-9CD8-8D1F5760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C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54756"/>
    <w:pPr>
      <w:keepNext/>
      <w:ind w:firstLine="900"/>
      <w:outlineLvl w:val="0"/>
    </w:pPr>
    <w:rPr>
      <w:sz w:val="28"/>
    </w:rPr>
  </w:style>
  <w:style w:type="paragraph" w:styleId="2">
    <w:name w:val="heading 2"/>
    <w:basedOn w:val="a"/>
    <w:next w:val="a"/>
    <w:link w:val="20"/>
    <w:qFormat/>
    <w:rsid w:val="00452CC3"/>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452CC3"/>
    <w:pPr>
      <w:keepNext/>
      <w:widowControl w:val="0"/>
      <w:autoSpaceDE w:val="0"/>
      <w:autoSpaceDN w:val="0"/>
      <w:adjustRightInd w:val="0"/>
      <w:spacing w:before="240" w:after="60" w:line="260" w:lineRule="auto"/>
      <w:ind w:firstLine="280"/>
      <w:jc w:val="both"/>
      <w:outlineLvl w:val="2"/>
    </w:pPr>
    <w:rPr>
      <w:rFonts w:ascii="Arial" w:hAnsi="Arial"/>
      <w:b/>
      <w:bCs/>
      <w:sz w:val="26"/>
      <w:szCs w:val="26"/>
      <w:lang w:val="x-none" w:eastAsia="x-none"/>
    </w:rPr>
  </w:style>
  <w:style w:type="paragraph" w:styleId="5">
    <w:name w:val="heading 5"/>
    <w:basedOn w:val="a"/>
    <w:next w:val="a"/>
    <w:link w:val="50"/>
    <w:semiHidden/>
    <w:unhideWhenUsed/>
    <w:qFormat/>
    <w:rsid w:val="00047169"/>
    <w:pPr>
      <w:spacing w:before="240" w:after="60"/>
      <w:outlineLvl w:val="4"/>
    </w:pPr>
    <w:rPr>
      <w:rFonts w:ascii="Calibri" w:hAnsi="Calibri"/>
      <w:b/>
      <w:bCs/>
      <w:i/>
      <w:iCs/>
      <w:sz w:val="26"/>
      <w:szCs w:val="26"/>
    </w:rPr>
  </w:style>
  <w:style w:type="paragraph" w:styleId="8">
    <w:name w:val="heading 8"/>
    <w:basedOn w:val="a"/>
    <w:next w:val="a"/>
    <w:link w:val="80"/>
    <w:qFormat/>
    <w:rsid w:val="00254756"/>
    <w:pPr>
      <w:keepNext/>
      <w:tabs>
        <w:tab w:val="left" w:pos="426"/>
        <w:tab w:val="left" w:pos="1418"/>
      </w:tabs>
      <w:ind w:firstLine="900"/>
      <w:jc w:val="center"/>
      <w:outlineLvl w:val="7"/>
    </w:pPr>
    <w:rPr>
      <w:b/>
      <w:bCs/>
      <w:i/>
      <w:i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756"/>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254756"/>
    <w:rPr>
      <w:rFonts w:ascii="Times New Roman" w:eastAsia="Times New Roman" w:hAnsi="Times New Roman" w:cs="Times New Roman"/>
      <w:b/>
      <w:bCs/>
      <w:i/>
      <w:iCs/>
      <w:sz w:val="28"/>
      <w:szCs w:val="24"/>
      <w:u w:val="single"/>
      <w:lang w:eastAsia="ru-RU"/>
    </w:rPr>
  </w:style>
  <w:style w:type="paragraph" w:styleId="a3">
    <w:name w:val="List Paragraph"/>
    <w:basedOn w:val="a"/>
    <w:uiPriority w:val="34"/>
    <w:qFormat/>
    <w:rsid w:val="00254756"/>
    <w:pPr>
      <w:ind w:left="720"/>
      <w:contextualSpacing/>
    </w:pPr>
  </w:style>
  <w:style w:type="character" w:customStyle="1" w:styleId="30">
    <w:name w:val="Заголовок 3 Знак"/>
    <w:basedOn w:val="a0"/>
    <w:link w:val="3"/>
    <w:rsid w:val="00452CC3"/>
    <w:rPr>
      <w:rFonts w:ascii="Arial" w:eastAsia="Times New Roman" w:hAnsi="Arial" w:cs="Times New Roman"/>
      <w:b/>
      <w:bCs/>
      <w:sz w:val="26"/>
      <w:szCs w:val="26"/>
      <w:lang w:val="x-none" w:eastAsia="x-none"/>
    </w:rPr>
  </w:style>
  <w:style w:type="paragraph" w:styleId="a4">
    <w:name w:val="footer"/>
    <w:basedOn w:val="a"/>
    <w:link w:val="a5"/>
    <w:uiPriority w:val="99"/>
    <w:rsid w:val="00452CC3"/>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452CC3"/>
    <w:rPr>
      <w:rFonts w:ascii="Times New Roman" w:eastAsia="Times New Roman" w:hAnsi="Times New Roman" w:cs="Times New Roman"/>
      <w:sz w:val="24"/>
      <w:szCs w:val="24"/>
      <w:lang w:val="x-none" w:eastAsia="x-none"/>
    </w:rPr>
  </w:style>
  <w:style w:type="paragraph" w:styleId="a6">
    <w:name w:val="Body Text"/>
    <w:basedOn w:val="a"/>
    <w:link w:val="a7"/>
    <w:rsid w:val="00452CC3"/>
    <w:pPr>
      <w:spacing w:after="120"/>
    </w:pPr>
    <w:rPr>
      <w:lang w:val="x-none" w:eastAsia="x-none"/>
    </w:rPr>
  </w:style>
  <w:style w:type="character" w:customStyle="1" w:styleId="a7">
    <w:name w:val="Основной текст Знак"/>
    <w:basedOn w:val="a0"/>
    <w:link w:val="a6"/>
    <w:uiPriority w:val="99"/>
    <w:rsid w:val="00452CC3"/>
    <w:rPr>
      <w:rFonts w:ascii="Times New Roman" w:eastAsia="Times New Roman" w:hAnsi="Times New Roman" w:cs="Times New Roman"/>
      <w:sz w:val="24"/>
      <w:szCs w:val="24"/>
      <w:lang w:val="x-none" w:eastAsia="x-none"/>
    </w:rPr>
  </w:style>
  <w:style w:type="character" w:styleId="a8">
    <w:name w:val="page number"/>
    <w:basedOn w:val="a0"/>
    <w:rsid w:val="00452CC3"/>
  </w:style>
  <w:style w:type="paragraph" w:styleId="a9">
    <w:name w:val="Body Text Indent"/>
    <w:basedOn w:val="a"/>
    <w:link w:val="aa"/>
    <w:rsid w:val="00452CC3"/>
    <w:pPr>
      <w:spacing w:after="120"/>
      <w:ind w:left="283"/>
    </w:pPr>
    <w:rPr>
      <w:lang w:val="x-none" w:eastAsia="x-none"/>
    </w:rPr>
  </w:style>
  <w:style w:type="character" w:customStyle="1" w:styleId="aa">
    <w:name w:val="Основной текст с отступом Знак"/>
    <w:basedOn w:val="a0"/>
    <w:link w:val="a9"/>
    <w:rsid w:val="00452CC3"/>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rsid w:val="00452CC3"/>
    <w:rPr>
      <w:rFonts w:ascii="Cambria" w:eastAsia="Times New Roman" w:hAnsi="Cambria" w:cs="Times New Roman"/>
      <w:b/>
      <w:bCs/>
      <w:i/>
      <w:iCs/>
      <w:sz w:val="28"/>
      <w:szCs w:val="28"/>
      <w:lang w:val="x-none" w:eastAsia="x-none"/>
    </w:rPr>
  </w:style>
  <w:style w:type="paragraph" w:styleId="31">
    <w:name w:val="Body Text 3"/>
    <w:basedOn w:val="a"/>
    <w:link w:val="32"/>
    <w:unhideWhenUsed/>
    <w:rsid w:val="00BC1C7D"/>
    <w:pPr>
      <w:spacing w:after="120"/>
    </w:pPr>
    <w:rPr>
      <w:sz w:val="16"/>
      <w:szCs w:val="16"/>
    </w:rPr>
  </w:style>
  <w:style w:type="character" w:customStyle="1" w:styleId="32">
    <w:name w:val="Основной текст 3 Знак"/>
    <w:basedOn w:val="a0"/>
    <w:link w:val="31"/>
    <w:rsid w:val="00BC1C7D"/>
    <w:rPr>
      <w:rFonts w:ascii="Times New Roman" w:eastAsia="Times New Roman" w:hAnsi="Times New Roman" w:cs="Times New Roman"/>
      <w:sz w:val="16"/>
      <w:szCs w:val="16"/>
      <w:lang w:val="ru-RU" w:eastAsia="ru-RU"/>
    </w:rPr>
  </w:style>
  <w:style w:type="paragraph" w:styleId="ab">
    <w:name w:val="Normal (Web)"/>
    <w:basedOn w:val="a"/>
    <w:unhideWhenUsed/>
    <w:rsid w:val="00E7169B"/>
    <w:pPr>
      <w:spacing w:before="100" w:beforeAutospacing="1" w:after="100" w:afterAutospacing="1"/>
    </w:pPr>
  </w:style>
  <w:style w:type="paragraph" w:styleId="ac">
    <w:name w:val="Title"/>
    <w:basedOn w:val="a"/>
    <w:link w:val="ad"/>
    <w:qFormat/>
    <w:rsid w:val="00F720BA"/>
    <w:pPr>
      <w:jc w:val="center"/>
    </w:pPr>
    <w:rPr>
      <w:snapToGrid w:val="0"/>
      <w:sz w:val="28"/>
      <w:szCs w:val="20"/>
      <w:lang w:val="uk-UA"/>
    </w:rPr>
  </w:style>
  <w:style w:type="character" w:customStyle="1" w:styleId="ad">
    <w:name w:val="Заголовок Знак"/>
    <w:basedOn w:val="a0"/>
    <w:link w:val="ac"/>
    <w:rsid w:val="00F720BA"/>
    <w:rPr>
      <w:rFonts w:ascii="Times New Roman" w:eastAsia="Times New Roman" w:hAnsi="Times New Roman" w:cs="Times New Roman"/>
      <w:snapToGrid w:val="0"/>
      <w:sz w:val="28"/>
      <w:szCs w:val="20"/>
      <w:lang w:eastAsia="ru-RU"/>
    </w:rPr>
  </w:style>
  <w:style w:type="paragraph" w:styleId="21">
    <w:name w:val="Body Text Indent 2"/>
    <w:basedOn w:val="a"/>
    <w:link w:val="22"/>
    <w:uiPriority w:val="99"/>
    <w:semiHidden/>
    <w:unhideWhenUsed/>
    <w:rsid w:val="00047169"/>
    <w:pPr>
      <w:spacing w:after="120" w:line="480" w:lineRule="auto"/>
      <w:ind w:left="283"/>
    </w:pPr>
  </w:style>
  <w:style w:type="character" w:customStyle="1" w:styleId="22">
    <w:name w:val="Основной текст с отступом 2 Знак"/>
    <w:basedOn w:val="a0"/>
    <w:link w:val="21"/>
    <w:uiPriority w:val="99"/>
    <w:semiHidden/>
    <w:rsid w:val="00047169"/>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semiHidden/>
    <w:rsid w:val="00047169"/>
    <w:rPr>
      <w:rFonts w:ascii="Calibri" w:eastAsia="Times New Roman" w:hAnsi="Calibri" w:cs="Times New Roman"/>
      <w:b/>
      <w:bCs/>
      <w:i/>
      <w:iCs/>
      <w:sz w:val="26"/>
      <w:szCs w:val="26"/>
      <w:lang w:val="ru-RU" w:eastAsia="ru-RU"/>
    </w:rPr>
  </w:style>
  <w:style w:type="character" w:customStyle="1" w:styleId="longtext">
    <w:name w:val="long_text"/>
    <w:rsid w:val="00047169"/>
  </w:style>
  <w:style w:type="paragraph" w:styleId="ae">
    <w:name w:val="header"/>
    <w:basedOn w:val="a"/>
    <w:link w:val="af"/>
    <w:unhideWhenUsed/>
    <w:rsid w:val="00047169"/>
    <w:pPr>
      <w:tabs>
        <w:tab w:val="center" w:pos="4819"/>
        <w:tab w:val="right" w:pos="9639"/>
      </w:tabs>
    </w:pPr>
  </w:style>
  <w:style w:type="character" w:customStyle="1" w:styleId="af">
    <w:name w:val="Верхний колонтитул Знак"/>
    <w:basedOn w:val="a0"/>
    <w:link w:val="ae"/>
    <w:rsid w:val="00047169"/>
    <w:rPr>
      <w:rFonts w:ascii="Times New Roman" w:eastAsia="Times New Roman" w:hAnsi="Times New Roman" w:cs="Times New Roman"/>
      <w:sz w:val="24"/>
      <w:szCs w:val="24"/>
      <w:lang w:val="ru-RU" w:eastAsia="ru-RU"/>
    </w:rPr>
  </w:style>
  <w:style w:type="character" w:styleId="af0">
    <w:name w:val="Hyperlink"/>
    <w:rsid w:val="00F67744"/>
    <w:rPr>
      <w:color w:val="0000FF"/>
      <w:u w:val="single"/>
    </w:rPr>
  </w:style>
  <w:style w:type="paragraph" w:styleId="af1">
    <w:name w:val="Subtitle"/>
    <w:basedOn w:val="a"/>
    <w:link w:val="af2"/>
    <w:qFormat/>
    <w:rsid w:val="00AE2636"/>
    <w:rPr>
      <w:b/>
      <w:sz w:val="28"/>
      <w:lang w:val="uk-UA"/>
    </w:rPr>
  </w:style>
  <w:style w:type="character" w:customStyle="1" w:styleId="af2">
    <w:name w:val="Подзаголовок Знак"/>
    <w:basedOn w:val="a0"/>
    <w:link w:val="af1"/>
    <w:rsid w:val="00AE2636"/>
    <w:rPr>
      <w:rFonts w:ascii="Times New Roman" w:eastAsia="Times New Roman" w:hAnsi="Times New Roman" w:cs="Times New Roman"/>
      <w:b/>
      <w:sz w:val="28"/>
      <w:szCs w:val="24"/>
      <w:lang w:eastAsia="ru-RU"/>
    </w:rPr>
  </w:style>
  <w:style w:type="paragraph" w:customStyle="1" w:styleId="23">
    <w:name w:val="Табличный 2"/>
    <w:basedOn w:val="a"/>
    <w:rsid w:val="00AE2636"/>
    <w:pPr>
      <w:spacing w:line="360" w:lineRule="auto"/>
      <w:jc w:val="center"/>
    </w:pPr>
    <w:rPr>
      <w:szCs w:val="20"/>
    </w:rPr>
  </w:style>
  <w:style w:type="paragraph" w:styleId="33">
    <w:name w:val="Body Text Indent 3"/>
    <w:basedOn w:val="a"/>
    <w:link w:val="34"/>
    <w:uiPriority w:val="99"/>
    <w:semiHidden/>
    <w:unhideWhenUsed/>
    <w:rsid w:val="00AE2636"/>
    <w:pPr>
      <w:spacing w:after="120"/>
      <w:ind w:left="283"/>
    </w:pPr>
    <w:rPr>
      <w:sz w:val="16"/>
      <w:szCs w:val="16"/>
    </w:rPr>
  </w:style>
  <w:style w:type="character" w:customStyle="1" w:styleId="34">
    <w:name w:val="Основной текст с отступом 3 Знак"/>
    <w:basedOn w:val="a0"/>
    <w:link w:val="33"/>
    <w:uiPriority w:val="99"/>
    <w:semiHidden/>
    <w:rsid w:val="00AE2636"/>
    <w:rPr>
      <w:rFonts w:ascii="Times New Roman" w:eastAsia="Times New Roman" w:hAnsi="Times New Roman" w:cs="Times New Roman"/>
      <w:sz w:val="16"/>
      <w:szCs w:val="16"/>
      <w:lang w:val="ru-RU" w:eastAsia="ru-RU"/>
    </w:rPr>
  </w:style>
  <w:style w:type="paragraph" w:customStyle="1" w:styleId="Default">
    <w:name w:val="Default"/>
    <w:rsid w:val="00AE263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f3">
    <w:name w:val="Базовый"/>
    <w:rsid w:val="00AE2636"/>
    <w:pPr>
      <w:tabs>
        <w:tab w:val="left" w:pos="709"/>
      </w:tabs>
      <w:suppressAutoHyphens/>
    </w:pPr>
    <w:rPr>
      <w:rFonts w:ascii="Calibri" w:eastAsia="Times New Roman" w:hAnsi="Calibri" w:cs="Times New Roman"/>
    </w:rPr>
  </w:style>
  <w:style w:type="character" w:customStyle="1" w:styleId="-">
    <w:name w:val="Интернет-ссылка"/>
    <w:rsid w:val="00AE2636"/>
    <w:rPr>
      <w:rFonts w:cs="Times New Roman"/>
      <w:color w:val="0000FF"/>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nbuv.gov.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iss.gov.ua"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nbuv.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rstat.gov.ua" TargetMode="External"/><Relationship Id="rId5" Type="http://schemas.openxmlformats.org/officeDocument/2006/relationships/footnotes" Target="footnotes.xml"/><Relationship Id="rId15" Type="http://schemas.openxmlformats.org/officeDocument/2006/relationships/hyperlink" Target="http://korolenko.kharkov.com/" TargetMode="External"/><Relationship Id="rId10" Type="http://schemas.openxmlformats.org/officeDocument/2006/relationships/hyperlink" Target="http://www.liga.kiev.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google.com.ua/url?sa=t&amp;rct=j&amp;q=&amp;esrc=s&amp;source=web&amp;cd=1&amp;cad=rja&amp;uact=8&amp;ved=0CB0QFjAAahUKEwjj1NyBvffHAhVE8XIKHeu8D4Y&amp;url=http%3A%2F%2Fkorolenko.kharkov.com%2F&amp;usg=AFQjCNHfWgyJF5l3080kchdBj5ByJxxw7A&amp;sig2=6I1ltnk-YfwoPPOtGB3DEw&amp;bvm=bv.102537793,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Stas Stas</cp:lastModifiedBy>
  <cp:revision>3</cp:revision>
  <dcterms:created xsi:type="dcterms:W3CDTF">2018-03-04T19:27:00Z</dcterms:created>
  <dcterms:modified xsi:type="dcterms:W3CDTF">2018-03-17T16:19:00Z</dcterms:modified>
</cp:coreProperties>
</file>